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42" w:rsidRPr="002102FE" w:rsidRDefault="00DF6C42" w:rsidP="00DF6C42">
      <w:pPr>
        <w:adjustRightInd w:val="0"/>
        <w:snapToGrid w:val="0"/>
        <w:spacing w:before="156" w:after="156"/>
        <w:ind w:left="42" w:hanging="166"/>
        <w:jc w:val="center"/>
        <w:outlineLvl w:val="0"/>
        <w:rPr>
          <w:rFonts w:ascii="黑体" w:eastAsia="黑体" w:hAnsi="宋体"/>
          <w:b/>
          <w:color w:val="1F497D"/>
          <w:sz w:val="32"/>
          <w:szCs w:val="32"/>
        </w:rPr>
      </w:pPr>
      <w:r w:rsidRPr="002102FE">
        <w:rPr>
          <w:rFonts w:ascii="黑体" w:eastAsia="黑体" w:hAnsi="宋体" w:hint="eastAsia"/>
          <w:b/>
          <w:color w:val="1F497D"/>
          <w:sz w:val="32"/>
          <w:szCs w:val="32"/>
        </w:rPr>
        <w:t>中国政法大学证据科学研究院</w:t>
      </w:r>
    </w:p>
    <w:p w:rsidR="00DF6C42" w:rsidRPr="002102FE" w:rsidRDefault="00DF6C42" w:rsidP="00DF6C42">
      <w:pPr>
        <w:adjustRightInd w:val="0"/>
        <w:snapToGrid w:val="0"/>
        <w:spacing w:before="156" w:after="156"/>
        <w:ind w:left="42" w:hanging="166"/>
        <w:jc w:val="center"/>
        <w:outlineLvl w:val="0"/>
        <w:rPr>
          <w:rFonts w:ascii="黑体" w:eastAsia="黑体" w:hint="eastAsia"/>
          <w:b/>
          <w:color w:val="1F497D"/>
          <w:sz w:val="32"/>
          <w:szCs w:val="32"/>
        </w:rPr>
      </w:pPr>
      <w:r w:rsidRPr="002102FE">
        <w:rPr>
          <w:rFonts w:ascii="黑体" w:eastAsia="黑体" w:hAnsi="宋体" w:hint="eastAsia"/>
          <w:b/>
          <w:color w:val="1F497D"/>
          <w:sz w:val="32"/>
          <w:szCs w:val="32"/>
        </w:rPr>
        <w:t>2013年度工作总结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3年度，我院以十八大精神为指导，各项工作取得重要进展，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3"/>
        </w:smartTagPr>
        <w:r w:rsidRPr="00E4610B">
          <w:rPr>
            <w:color w:val="000000"/>
            <w:sz w:val="24"/>
            <w:szCs w:val="24"/>
          </w:rPr>
          <w:t>2013</w:t>
        </w:r>
        <w:r w:rsidRPr="00E4610B">
          <w:rPr>
            <w:rFonts w:hint="eastAsia"/>
            <w:color w:val="000000"/>
            <w:sz w:val="24"/>
            <w:szCs w:val="24"/>
          </w:rPr>
          <w:t>年</w:t>
        </w:r>
        <w:r w:rsidRPr="00E4610B">
          <w:rPr>
            <w:sz w:val="24"/>
            <w:szCs w:val="24"/>
          </w:rPr>
          <w:t>5</w:t>
        </w:r>
        <w:r w:rsidRPr="00E4610B">
          <w:rPr>
            <w:rFonts w:hint="eastAsia"/>
            <w:sz w:val="24"/>
            <w:szCs w:val="24"/>
          </w:rPr>
          <w:t>月</w:t>
        </w:r>
        <w:r w:rsidRPr="00E4610B">
          <w:rPr>
            <w:sz w:val="24"/>
            <w:szCs w:val="24"/>
          </w:rPr>
          <w:t>27</w:t>
        </w:r>
        <w:r w:rsidRPr="00E4610B">
          <w:rPr>
            <w:rFonts w:hint="eastAsia"/>
            <w:sz w:val="24"/>
            <w:szCs w:val="24"/>
          </w:rPr>
          <w:t>日</w:t>
        </w:r>
      </w:smartTag>
      <w:r w:rsidRPr="00E4610B">
        <w:rPr>
          <w:rFonts w:hint="eastAsia"/>
          <w:sz w:val="24"/>
          <w:szCs w:val="24"/>
        </w:rPr>
        <w:t>，教育部、财政部</w:t>
      </w:r>
      <w:r>
        <w:rPr>
          <w:rFonts w:hint="eastAsia"/>
          <w:sz w:val="24"/>
          <w:szCs w:val="24"/>
        </w:rPr>
        <w:t>联合</w:t>
      </w:r>
      <w:r w:rsidRPr="00E4610B">
        <w:rPr>
          <w:rFonts w:hint="eastAsia"/>
          <w:sz w:val="24"/>
          <w:szCs w:val="24"/>
        </w:rPr>
        <w:t>发布《关于公布</w:t>
      </w:r>
      <w:r w:rsidRPr="00E4610B">
        <w:rPr>
          <w:sz w:val="24"/>
          <w:szCs w:val="24"/>
        </w:rPr>
        <w:t>2012</w:t>
      </w:r>
      <w:r w:rsidRPr="00E4610B">
        <w:rPr>
          <w:rFonts w:hint="eastAsia"/>
          <w:sz w:val="24"/>
          <w:szCs w:val="24"/>
        </w:rPr>
        <w:t>年度协同创新中心认定结果的通知》，</w:t>
      </w:r>
      <w:r>
        <w:rPr>
          <w:rFonts w:hint="eastAsia"/>
          <w:sz w:val="24"/>
          <w:szCs w:val="24"/>
        </w:rPr>
        <w:t>我校“</w:t>
      </w:r>
      <w:r w:rsidRPr="00E4610B">
        <w:rPr>
          <w:rFonts w:hint="eastAsia"/>
          <w:sz w:val="24"/>
          <w:szCs w:val="24"/>
        </w:rPr>
        <w:t>司法文明协同创新中心</w:t>
      </w:r>
      <w:r>
        <w:rPr>
          <w:rFonts w:hint="eastAsia"/>
          <w:sz w:val="24"/>
          <w:szCs w:val="24"/>
        </w:rPr>
        <w:t>”</w:t>
      </w:r>
      <w:r w:rsidRPr="00E4610B">
        <w:rPr>
          <w:rFonts w:hint="eastAsia"/>
          <w:sz w:val="24"/>
          <w:szCs w:val="24"/>
        </w:rPr>
        <w:t>成功通过认定，</w:t>
      </w:r>
      <w:r>
        <w:rPr>
          <w:rFonts w:hint="eastAsia"/>
          <w:sz w:val="24"/>
          <w:szCs w:val="24"/>
        </w:rPr>
        <w:t>我院</w:t>
      </w:r>
      <w:r w:rsidRPr="00E4610B">
        <w:rPr>
          <w:rFonts w:hint="eastAsia"/>
          <w:sz w:val="24"/>
          <w:szCs w:val="24"/>
        </w:rPr>
        <w:t>成为</w:t>
      </w:r>
      <w:r>
        <w:rPr>
          <w:rFonts w:hint="eastAsia"/>
          <w:sz w:val="24"/>
          <w:szCs w:val="24"/>
        </w:rPr>
        <w:t>了司法文明</w:t>
      </w:r>
      <w:r w:rsidRPr="00E4610B">
        <w:rPr>
          <w:rFonts w:hint="eastAsia"/>
          <w:sz w:val="24"/>
          <w:szCs w:val="24"/>
        </w:rPr>
        <w:t>协同创新中心</w:t>
      </w:r>
      <w:r>
        <w:rPr>
          <w:rFonts w:hint="eastAsia"/>
          <w:sz w:val="24"/>
          <w:szCs w:val="24"/>
        </w:rPr>
        <w:t>的实体性单位，</w:t>
      </w:r>
      <w:r w:rsidRPr="00E4610B">
        <w:rPr>
          <w:rFonts w:hint="eastAsia"/>
          <w:color w:val="000000"/>
          <w:sz w:val="24"/>
          <w:szCs w:val="24"/>
        </w:rPr>
        <w:t>各项工作</w:t>
      </w:r>
      <w:r>
        <w:rPr>
          <w:rFonts w:hint="eastAsia"/>
          <w:color w:val="000000"/>
          <w:sz w:val="24"/>
          <w:szCs w:val="24"/>
        </w:rPr>
        <w:t>都迎来了新机遇，</w:t>
      </w:r>
      <w:r>
        <w:rPr>
          <w:rFonts w:ascii="宋体" w:hAnsi="宋体" w:hint="eastAsia"/>
          <w:sz w:val="24"/>
          <w:szCs w:val="24"/>
        </w:rPr>
        <w:t>科研水平和学术影响力显著增强，人才培养工作有了明显改善，鉴定业务扩大、水平进一步提高，学院综合实力得到发展，</w:t>
      </w:r>
      <w:proofErr w:type="gramStart"/>
      <w:r>
        <w:rPr>
          <w:rFonts w:ascii="宋体" w:hAnsi="宋体" w:hint="eastAsia"/>
          <w:sz w:val="24"/>
          <w:szCs w:val="24"/>
        </w:rPr>
        <w:t>现总结</w:t>
      </w:r>
      <w:proofErr w:type="gramEnd"/>
      <w:r>
        <w:rPr>
          <w:rFonts w:ascii="宋体" w:hAnsi="宋体" w:hint="eastAsia"/>
          <w:sz w:val="24"/>
          <w:szCs w:val="24"/>
        </w:rPr>
        <w:t>如下：</w:t>
      </w:r>
    </w:p>
    <w:p w:rsidR="00DF6C42" w:rsidRDefault="00DF6C42" w:rsidP="00DF6C42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sz w:val="30"/>
          <w:szCs w:val="30"/>
        </w:rPr>
      </w:pPr>
    </w:p>
    <w:p w:rsidR="00DF6C42" w:rsidRPr="000A4E59" w:rsidRDefault="00DF6C42" w:rsidP="00DF6C42">
      <w:pPr>
        <w:adjustRightInd w:val="0"/>
        <w:snapToGrid w:val="0"/>
        <w:spacing w:line="300" w:lineRule="auto"/>
        <w:jc w:val="center"/>
        <w:rPr>
          <w:rFonts w:ascii="宋体" w:hAnsi="宋体" w:hint="eastAsia"/>
          <w:b/>
          <w:color w:val="FF0000"/>
          <w:sz w:val="30"/>
          <w:szCs w:val="30"/>
        </w:rPr>
      </w:pPr>
      <w:r w:rsidRPr="000A4E59">
        <w:rPr>
          <w:rFonts w:ascii="宋体" w:hAnsi="宋体" w:hint="eastAsia"/>
          <w:b/>
          <w:color w:val="FF0000"/>
          <w:sz w:val="30"/>
          <w:szCs w:val="30"/>
        </w:rPr>
        <w:t>【科学研究与学科建设】</w:t>
      </w:r>
    </w:p>
    <w:p w:rsidR="00DF6C42" w:rsidRDefault="00DF6C42" w:rsidP="00DF6C42">
      <w:pPr>
        <w:adjustRightInd w:val="0"/>
        <w:snapToGrid w:val="0"/>
        <w:spacing w:line="300" w:lineRule="auto"/>
        <w:rPr>
          <w:rFonts w:ascii="宋体"/>
          <w:b/>
          <w:sz w:val="24"/>
          <w:szCs w:val="24"/>
        </w:rPr>
      </w:pPr>
      <w:r>
        <w:rPr>
          <w:rFonts w:hint="eastAsia"/>
          <w:color w:val="000000"/>
          <w:szCs w:val="21"/>
        </w:rPr>
        <w:t>一、</w:t>
      </w:r>
      <w:r w:rsidRPr="00911AEC">
        <w:rPr>
          <w:rFonts w:ascii="宋体" w:hAnsi="宋体" w:hint="eastAsia"/>
          <w:b/>
          <w:sz w:val="24"/>
          <w:szCs w:val="24"/>
        </w:rPr>
        <w:t>科研项目申报</w:t>
      </w:r>
      <w:r>
        <w:rPr>
          <w:rFonts w:ascii="宋体" w:hAnsi="宋体" w:hint="eastAsia"/>
          <w:b/>
          <w:sz w:val="24"/>
          <w:szCs w:val="24"/>
        </w:rPr>
        <w:t>取得新成绩，</w:t>
      </w:r>
      <w:r w:rsidRPr="00911AEC">
        <w:rPr>
          <w:rFonts w:ascii="宋体" w:hAnsi="宋体" w:hint="eastAsia"/>
          <w:b/>
          <w:sz w:val="24"/>
          <w:szCs w:val="24"/>
        </w:rPr>
        <w:t>科研成果</w:t>
      </w:r>
      <w:r>
        <w:rPr>
          <w:rFonts w:ascii="宋体" w:hAnsi="宋体" w:hint="eastAsia"/>
          <w:b/>
          <w:sz w:val="24"/>
          <w:szCs w:val="24"/>
        </w:rPr>
        <w:t>丰硕</w:t>
      </w:r>
    </w:p>
    <w:p w:rsidR="00DF6C42" w:rsidRPr="00462BFC" w:rsidRDefault="00DF6C42" w:rsidP="00DF6C42">
      <w:pPr>
        <w:adjustRightInd w:val="0"/>
        <w:snapToGrid w:val="0"/>
        <w:spacing w:line="300" w:lineRule="auto"/>
        <w:ind w:firstLineChars="200" w:firstLine="482"/>
        <w:jc w:val="left"/>
        <w:rPr>
          <w:rFonts w:asci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项目申请及获批情况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本年度我院教师</w:t>
      </w:r>
      <w:r>
        <w:rPr>
          <w:rFonts w:hint="eastAsia"/>
          <w:color w:val="000000"/>
          <w:sz w:val="24"/>
          <w:szCs w:val="24"/>
        </w:rPr>
        <w:t>共</w:t>
      </w:r>
      <w:r w:rsidRPr="007D27A9">
        <w:rPr>
          <w:rFonts w:hint="eastAsia"/>
          <w:color w:val="000000"/>
          <w:sz w:val="24"/>
          <w:szCs w:val="24"/>
        </w:rPr>
        <w:t>申报各类科研项目达</w:t>
      </w:r>
      <w:r w:rsidRPr="007D27A9">
        <w:rPr>
          <w:color w:val="000000"/>
          <w:sz w:val="24"/>
          <w:szCs w:val="24"/>
        </w:rPr>
        <w:t>50</w:t>
      </w:r>
      <w:r w:rsidRPr="007D27A9">
        <w:rPr>
          <w:rFonts w:hint="eastAsia"/>
          <w:color w:val="000000"/>
          <w:sz w:val="24"/>
          <w:szCs w:val="24"/>
        </w:rPr>
        <w:t>人次（包括以</w:t>
      </w:r>
      <w:r w:rsidRPr="007D27A9">
        <w:rPr>
          <w:color w:val="000000"/>
          <w:sz w:val="24"/>
          <w:szCs w:val="24"/>
        </w:rPr>
        <w:t>2</w:t>
      </w:r>
      <w:r w:rsidRPr="007D27A9">
        <w:rPr>
          <w:rFonts w:hint="eastAsia"/>
          <w:color w:val="000000"/>
          <w:sz w:val="24"/>
          <w:szCs w:val="24"/>
        </w:rPr>
        <w:t>名外籍教授名义），获得立项</w:t>
      </w:r>
      <w:r w:rsidRPr="007D27A9">
        <w:rPr>
          <w:color w:val="000000"/>
          <w:sz w:val="24"/>
          <w:szCs w:val="24"/>
        </w:rPr>
        <w:t>19</w:t>
      </w:r>
      <w:r w:rsidRPr="007D27A9">
        <w:rPr>
          <w:rFonts w:hint="eastAsia"/>
          <w:color w:val="000000"/>
          <w:sz w:val="24"/>
          <w:szCs w:val="24"/>
        </w:rPr>
        <w:t>个项目（</w:t>
      </w:r>
      <w:r w:rsidRPr="007D27A9">
        <w:rPr>
          <w:color w:val="000000"/>
          <w:sz w:val="24"/>
          <w:szCs w:val="24"/>
        </w:rPr>
        <w:t>15</w:t>
      </w:r>
      <w:r w:rsidRPr="007D27A9">
        <w:rPr>
          <w:rFonts w:hint="eastAsia"/>
          <w:color w:val="000000"/>
          <w:sz w:val="24"/>
          <w:szCs w:val="24"/>
        </w:rPr>
        <w:t>人），批准经费共</w:t>
      </w:r>
      <w:r w:rsidRPr="007D27A9">
        <w:rPr>
          <w:color w:val="000000"/>
          <w:sz w:val="24"/>
          <w:szCs w:val="24"/>
        </w:rPr>
        <w:fldChar w:fldCharType="begin"/>
      </w:r>
      <w:r w:rsidRPr="007D27A9">
        <w:rPr>
          <w:color w:val="000000"/>
          <w:sz w:val="24"/>
          <w:szCs w:val="24"/>
        </w:rPr>
        <w:instrText xml:space="preserve"> =SUM(ABOVE) </w:instrText>
      </w:r>
      <w:r w:rsidRPr="007D27A9">
        <w:rPr>
          <w:color w:val="000000"/>
          <w:sz w:val="24"/>
          <w:szCs w:val="24"/>
        </w:rPr>
        <w:fldChar w:fldCharType="separate"/>
      </w:r>
      <w:r w:rsidRPr="007D27A9">
        <w:rPr>
          <w:color w:val="000000"/>
          <w:sz w:val="24"/>
          <w:szCs w:val="24"/>
        </w:rPr>
        <w:t>1478.675</w:t>
      </w:r>
      <w:r w:rsidRPr="007D27A9">
        <w:rPr>
          <w:color w:val="000000"/>
          <w:sz w:val="24"/>
          <w:szCs w:val="24"/>
        </w:rPr>
        <w:fldChar w:fldCharType="end"/>
      </w:r>
      <w:r w:rsidRPr="007D27A9">
        <w:rPr>
          <w:rFonts w:hint="eastAsia"/>
          <w:color w:val="000000"/>
          <w:sz w:val="24"/>
          <w:szCs w:val="24"/>
        </w:rPr>
        <w:t>万元。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其中国家自然科学基金面上项目</w:t>
      </w:r>
      <w:r w:rsidRPr="007D27A9">
        <w:rPr>
          <w:color w:val="000000"/>
          <w:sz w:val="24"/>
          <w:szCs w:val="24"/>
        </w:rPr>
        <w:t>2</w:t>
      </w:r>
      <w:r w:rsidRPr="007D27A9">
        <w:rPr>
          <w:rFonts w:hint="eastAsia"/>
          <w:color w:val="000000"/>
          <w:sz w:val="24"/>
          <w:szCs w:val="24"/>
        </w:rPr>
        <w:t>项（</w:t>
      </w:r>
      <w:proofErr w:type="gramStart"/>
      <w:r w:rsidRPr="007D27A9">
        <w:rPr>
          <w:rFonts w:hint="eastAsia"/>
          <w:color w:val="000000"/>
          <w:sz w:val="24"/>
          <w:szCs w:val="24"/>
        </w:rPr>
        <w:t>百如峰</w:t>
      </w:r>
      <w:proofErr w:type="gramEnd"/>
      <w:r w:rsidRPr="007D27A9">
        <w:rPr>
          <w:rFonts w:hint="eastAsia"/>
          <w:color w:val="000000"/>
          <w:sz w:val="24"/>
          <w:szCs w:val="24"/>
        </w:rPr>
        <w:t>、张保生），教育部和国家外专局高校学科创新引智计划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项（张保生，</w:t>
      </w:r>
      <w:r w:rsidRPr="007D27A9">
        <w:rPr>
          <w:color w:val="000000"/>
          <w:sz w:val="24"/>
          <w:szCs w:val="24"/>
        </w:rPr>
        <w:t>900</w:t>
      </w:r>
      <w:r w:rsidRPr="007D27A9">
        <w:rPr>
          <w:rFonts w:hint="eastAsia"/>
          <w:color w:val="000000"/>
          <w:sz w:val="24"/>
          <w:szCs w:val="24"/>
        </w:rPr>
        <w:t>万），教育部规划项目</w:t>
      </w:r>
      <w:r w:rsidRPr="007D27A9">
        <w:rPr>
          <w:color w:val="000000"/>
          <w:sz w:val="24"/>
          <w:szCs w:val="24"/>
        </w:rPr>
        <w:t>3</w:t>
      </w:r>
      <w:r w:rsidRPr="007D27A9">
        <w:rPr>
          <w:rFonts w:hint="eastAsia"/>
          <w:color w:val="000000"/>
          <w:sz w:val="24"/>
          <w:szCs w:val="24"/>
        </w:rPr>
        <w:t>项，教育部后期资助项目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项，教育部新世纪优秀人才支持计划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项，教育部留学回国人员科研启动基金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项，北京市自然基金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项（张海东），北京市哲学社会科学规划项目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项，北京市共建项目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项，以及司法部司法鉴定管理局、北京市卫生局等横向项目。与上年立项数（</w:t>
      </w:r>
      <w:r w:rsidRPr="007D27A9">
        <w:rPr>
          <w:color w:val="000000"/>
          <w:sz w:val="24"/>
          <w:szCs w:val="24"/>
        </w:rPr>
        <w:t>11</w:t>
      </w:r>
      <w:r w:rsidRPr="007D27A9">
        <w:rPr>
          <w:rFonts w:hint="eastAsia"/>
          <w:color w:val="000000"/>
          <w:sz w:val="24"/>
          <w:szCs w:val="24"/>
        </w:rPr>
        <w:t>项）相比，本年度增加</w:t>
      </w:r>
      <w:r w:rsidRPr="007D27A9">
        <w:rPr>
          <w:color w:val="000000"/>
          <w:sz w:val="24"/>
          <w:szCs w:val="24"/>
        </w:rPr>
        <w:t>8</w:t>
      </w:r>
      <w:r w:rsidRPr="007D27A9">
        <w:rPr>
          <w:rFonts w:hint="eastAsia"/>
          <w:color w:val="000000"/>
          <w:sz w:val="24"/>
          <w:szCs w:val="24"/>
        </w:rPr>
        <w:t>项（增幅达</w:t>
      </w:r>
      <w:r w:rsidRPr="007D27A9">
        <w:rPr>
          <w:color w:val="000000"/>
          <w:sz w:val="24"/>
          <w:szCs w:val="24"/>
        </w:rPr>
        <w:t>72%</w:t>
      </w:r>
      <w:r w:rsidRPr="007D27A9">
        <w:rPr>
          <w:rFonts w:hint="eastAsia"/>
          <w:color w:val="000000"/>
          <w:sz w:val="24"/>
          <w:szCs w:val="24"/>
        </w:rPr>
        <w:t>），批准经费比上年度（</w:t>
      </w:r>
      <w:r w:rsidRPr="007D27A9">
        <w:rPr>
          <w:color w:val="000000"/>
          <w:sz w:val="24"/>
          <w:szCs w:val="24"/>
        </w:rPr>
        <w:t>351.14</w:t>
      </w:r>
      <w:r w:rsidRPr="007D27A9">
        <w:rPr>
          <w:rFonts w:hint="eastAsia"/>
          <w:color w:val="000000"/>
          <w:sz w:val="24"/>
          <w:szCs w:val="24"/>
        </w:rPr>
        <w:t>万元）增加了</w:t>
      </w:r>
      <w:r w:rsidRPr="007D27A9">
        <w:rPr>
          <w:color w:val="000000"/>
          <w:sz w:val="24"/>
          <w:szCs w:val="24"/>
        </w:rPr>
        <w:t>1127.535</w:t>
      </w:r>
      <w:r w:rsidRPr="007D27A9">
        <w:rPr>
          <w:rFonts w:hint="eastAsia"/>
          <w:color w:val="000000"/>
          <w:sz w:val="24"/>
          <w:szCs w:val="24"/>
        </w:rPr>
        <w:t>万元（增幅达</w:t>
      </w:r>
      <w:r w:rsidRPr="007D27A9">
        <w:rPr>
          <w:color w:val="000000"/>
          <w:sz w:val="24"/>
          <w:szCs w:val="24"/>
        </w:rPr>
        <w:t>321%</w:t>
      </w:r>
      <w:r w:rsidRPr="007D27A9">
        <w:rPr>
          <w:rFonts w:hint="eastAsia"/>
          <w:color w:val="000000"/>
          <w:sz w:val="24"/>
          <w:szCs w:val="24"/>
        </w:rPr>
        <w:t>）。详见附表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2.</w:t>
      </w:r>
      <w:r w:rsidRPr="00462BFC">
        <w:rPr>
          <w:rFonts w:ascii="宋体" w:hAnsi="宋体"/>
          <w:b/>
          <w:sz w:val="24"/>
          <w:szCs w:val="24"/>
        </w:rPr>
        <w:t xml:space="preserve"> </w:t>
      </w:r>
      <w:r w:rsidRPr="00911AEC">
        <w:rPr>
          <w:rFonts w:ascii="宋体" w:hAnsi="宋体" w:hint="eastAsia"/>
          <w:b/>
          <w:sz w:val="24"/>
          <w:szCs w:val="24"/>
        </w:rPr>
        <w:t>科研成果</w:t>
      </w:r>
      <w:r>
        <w:rPr>
          <w:rFonts w:ascii="宋体" w:hAnsi="宋体" w:hint="eastAsia"/>
          <w:b/>
          <w:sz w:val="24"/>
          <w:szCs w:val="24"/>
        </w:rPr>
        <w:t>丰硕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2"/>
        <w:jc w:val="left"/>
        <w:rPr>
          <w:rFonts w:ascii="宋体"/>
          <w:b/>
          <w:sz w:val="24"/>
          <w:szCs w:val="24"/>
        </w:rPr>
      </w:pPr>
      <w:r w:rsidRPr="007D27A9">
        <w:rPr>
          <w:rFonts w:ascii="宋体" w:hAnsi="宋体"/>
          <w:b/>
          <w:sz w:val="24"/>
          <w:szCs w:val="24"/>
        </w:rPr>
        <w:t>(1)</w:t>
      </w:r>
      <w:r w:rsidRPr="007D27A9">
        <w:rPr>
          <w:rFonts w:ascii="宋体" w:hAnsi="宋体" w:hint="eastAsia"/>
          <w:b/>
          <w:sz w:val="24"/>
          <w:szCs w:val="24"/>
        </w:rPr>
        <w:t>本年度我院教师共出版著作</w:t>
      </w:r>
      <w:r w:rsidRPr="007D27A9"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t>7</w:t>
      </w:r>
      <w:r w:rsidRPr="007D27A9">
        <w:rPr>
          <w:rFonts w:ascii="宋体" w:hAnsi="宋体" w:hint="eastAsia"/>
          <w:b/>
          <w:sz w:val="24"/>
          <w:szCs w:val="24"/>
        </w:rPr>
        <w:t>部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其中著作</w:t>
      </w:r>
      <w:r>
        <w:rPr>
          <w:color w:val="000000"/>
          <w:sz w:val="24"/>
          <w:szCs w:val="24"/>
        </w:rPr>
        <w:t>5</w:t>
      </w:r>
      <w:r w:rsidRPr="007D27A9">
        <w:rPr>
          <w:rFonts w:hint="eastAsia"/>
          <w:color w:val="000000"/>
          <w:sz w:val="24"/>
          <w:szCs w:val="24"/>
        </w:rPr>
        <w:t>部，</w:t>
      </w:r>
      <w:r>
        <w:rPr>
          <w:rFonts w:hint="eastAsia"/>
          <w:color w:val="000000"/>
          <w:sz w:val="24"/>
          <w:szCs w:val="24"/>
        </w:rPr>
        <w:t>教材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部，</w:t>
      </w:r>
      <w:r w:rsidRPr="007D27A9">
        <w:rPr>
          <w:rFonts w:hint="eastAsia"/>
          <w:color w:val="000000"/>
          <w:sz w:val="24"/>
          <w:szCs w:val="24"/>
        </w:rPr>
        <w:t>译著</w:t>
      </w:r>
      <w:r w:rsidRPr="007D27A9">
        <w:rPr>
          <w:color w:val="000000"/>
          <w:sz w:val="24"/>
          <w:szCs w:val="24"/>
        </w:rPr>
        <w:t>10</w:t>
      </w:r>
      <w:r w:rsidRPr="007D27A9">
        <w:rPr>
          <w:rFonts w:hint="eastAsia"/>
          <w:color w:val="000000"/>
          <w:sz w:val="24"/>
          <w:szCs w:val="24"/>
        </w:rPr>
        <w:t>部及蓝皮书等。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包括</w:t>
      </w:r>
      <w:r w:rsidRPr="00A7178D">
        <w:rPr>
          <w:rFonts w:hint="eastAsia"/>
          <w:b/>
          <w:color w:val="000000"/>
          <w:sz w:val="24"/>
          <w:szCs w:val="24"/>
        </w:rPr>
        <w:t>王</w:t>
      </w:r>
      <w:r w:rsidRPr="00E01601">
        <w:rPr>
          <w:rFonts w:hint="eastAsia"/>
          <w:b/>
          <w:color w:val="000000"/>
          <w:sz w:val="24"/>
          <w:szCs w:val="24"/>
        </w:rPr>
        <w:t>进</w:t>
      </w:r>
      <w:r w:rsidRPr="00A7178D">
        <w:rPr>
          <w:rFonts w:hint="eastAsia"/>
          <w:b/>
          <w:color w:val="000000"/>
          <w:sz w:val="24"/>
          <w:szCs w:val="24"/>
        </w:rPr>
        <w:t>喜</w:t>
      </w:r>
      <w:r w:rsidRPr="007D27A9">
        <w:rPr>
          <w:rFonts w:hint="eastAsia"/>
          <w:color w:val="000000"/>
          <w:sz w:val="24"/>
          <w:szCs w:val="24"/>
        </w:rPr>
        <w:t>主编的《刑事证据法的新发展》、《律师流动法律问题与对策》、</w:t>
      </w:r>
      <w:r w:rsidRPr="00A7178D">
        <w:rPr>
          <w:rFonts w:hint="eastAsia"/>
          <w:b/>
          <w:color w:val="000000"/>
          <w:sz w:val="24"/>
          <w:szCs w:val="24"/>
        </w:rPr>
        <w:t>房保国</w:t>
      </w:r>
      <w:r w:rsidRPr="007D27A9">
        <w:rPr>
          <w:rFonts w:hint="eastAsia"/>
          <w:color w:val="000000"/>
          <w:sz w:val="24"/>
          <w:szCs w:val="24"/>
        </w:rPr>
        <w:t>主编的《证据法学研修案例》、</w:t>
      </w:r>
      <w:r w:rsidRPr="00E01601">
        <w:rPr>
          <w:rFonts w:hint="eastAsia"/>
          <w:b/>
          <w:color w:val="000000"/>
          <w:sz w:val="24"/>
          <w:szCs w:val="24"/>
        </w:rPr>
        <w:t>王旭</w:t>
      </w:r>
      <w:r>
        <w:rPr>
          <w:rFonts w:hint="eastAsia"/>
          <w:color w:val="000000"/>
          <w:sz w:val="24"/>
          <w:szCs w:val="24"/>
        </w:rPr>
        <w:t>独</w:t>
      </w:r>
      <w:r w:rsidRPr="007D27A9">
        <w:rPr>
          <w:rFonts w:hint="eastAsia"/>
          <w:color w:val="000000"/>
          <w:sz w:val="24"/>
          <w:szCs w:val="24"/>
        </w:rPr>
        <w:t>著的《人身伤害赔偿中的伤残标准研究》</w:t>
      </w:r>
      <w:r>
        <w:rPr>
          <w:rFonts w:hint="eastAsia"/>
          <w:color w:val="000000"/>
          <w:sz w:val="24"/>
          <w:szCs w:val="24"/>
        </w:rPr>
        <w:t>、</w:t>
      </w:r>
      <w:r w:rsidRPr="00E01601">
        <w:rPr>
          <w:rFonts w:hint="eastAsia"/>
          <w:b/>
          <w:color w:val="000000"/>
          <w:sz w:val="24"/>
          <w:szCs w:val="24"/>
        </w:rPr>
        <w:t>吴丹红</w:t>
      </w:r>
      <w:r w:rsidRPr="007D27A9">
        <w:rPr>
          <w:rFonts w:hint="eastAsia"/>
          <w:color w:val="000000"/>
          <w:sz w:val="24"/>
          <w:szCs w:val="24"/>
        </w:rPr>
        <w:t>独著</w:t>
      </w:r>
      <w:r w:rsidRPr="00483F6F">
        <w:rPr>
          <w:rFonts w:hint="eastAsia"/>
          <w:color w:val="000000"/>
          <w:sz w:val="24"/>
          <w:szCs w:val="24"/>
        </w:rPr>
        <w:t>的《用证据说话》</w:t>
      </w:r>
      <w:r>
        <w:rPr>
          <w:rFonts w:hint="eastAsia"/>
          <w:color w:val="000000"/>
          <w:sz w:val="24"/>
          <w:szCs w:val="24"/>
        </w:rPr>
        <w:t>等</w:t>
      </w:r>
      <w:r w:rsidRPr="007D27A9">
        <w:rPr>
          <w:rFonts w:hint="eastAsia"/>
          <w:color w:val="000000"/>
          <w:sz w:val="24"/>
          <w:szCs w:val="24"/>
        </w:rPr>
        <w:t>著作</w:t>
      </w:r>
      <w:r>
        <w:rPr>
          <w:color w:val="000000"/>
          <w:sz w:val="24"/>
          <w:szCs w:val="24"/>
        </w:rPr>
        <w:t>5</w:t>
      </w:r>
      <w:r w:rsidRPr="007D27A9">
        <w:rPr>
          <w:rFonts w:hint="eastAsia"/>
          <w:color w:val="000000"/>
          <w:sz w:val="24"/>
          <w:szCs w:val="24"/>
        </w:rPr>
        <w:t>部</w:t>
      </w:r>
      <w:r>
        <w:rPr>
          <w:rFonts w:hint="eastAsia"/>
          <w:color w:val="000000"/>
          <w:sz w:val="24"/>
          <w:szCs w:val="24"/>
        </w:rPr>
        <w:t>、</w:t>
      </w:r>
      <w:r w:rsidRPr="00E01601">
        <w:rPr>
          <w:rFonts w:hint="eastAsia"/>
          <w:b/>
          <w:color w:val="000000"/>
          <w:sz w:val="24"/>
          <w:szCs w:val="24"/>
        </w:rPr>
        <w:t>张保生</w:t>
      </w:r>
      <w:r>
        <w:rPr>
          <w:rFonts w:hint="eastAsia"/>
          <w:color w:val="000000"/>
          <w:sz w:val="24"/>
          <w:szCs w:val="24"/>
        </w:rPr>
        <w:t>主编《证据法学》教材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部</w:t>
      </w:r>
      <w:r w:rsidRPr="007D27A9">
        <w:rPr>
          <w:rFonts w:hint="eastAsia"/>
          <w:color w:val="000000"/>
          <w:sz w:val="24"/>
          <w:szCs w:val="24"/>
        </w:rPr>
        <w:t>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2"/>
        <w:jc w:val="left"/>
        <w:rPr>
          <w:color w:val="000000"/>
          <w:sz w:val="24"/>
          <w:szCs w:val="24"/>
        </w:rPr>
      </w:pPr>
      <w:r w:rsidRPr="00A7178D">
        <w:rPr>
          <w:rFonts w:hint="eastAsia"/>
          <w:b/>
          <w:color w:val="000000"/>
          <w:sz w:val="24"/>
          <w:szCs w:val="24"/>
        </w:rPr>
        <w:t>王进喜</w:t>
      </w:r>
      <w:r w:rsidRPr="007D27A9">
        <w:rPr>
          <w:rFonts w:hint="eastAsia"/>
          <w:color w:val="000000"/>
          <w:sz w:val="24"/>
          <w:szCs w:val="24"/>
        </w:rPr>
        <w:t>的《澳大利亚联邦证据法》、《推定和临时性认知实践》、《法证科学职业道德：刑事技术职业标准》、《律师的职业责任与规制》，</w:t>
      </w:r>
      <w:r w:rsidRPr="00A7178D">
        <w:rPr>
          <w:rFonts w:hint="eastAsia"/>
          <w:b/>
          <w:color w:val="000000"/>
          <w:sz w:val="24"/>
          <w:szCs w:val="24"/>
        </w:rPr>
        <w:t>王元凤</w:t>
      </w:r>
      <w:r w:rsidRPr="007D27A9">
        <w:rPr>
          <w:rFonts w:hint="eastAsia"/>
          <w:color w:val="000000"/>
          <w:sz w:val="24"/>
          <w:szCs w:val="24"/>
        </w:rPr>
        <w:t>的《源自地球的证据》、</w:t>
      </w:r>
      <w:proofErr w:type="gramStart"/>
      <w:r w:rsidRPr="00A7178D">
        <w:rPr>
          <w:rFonts w:hint="eastAsia"/>
          <w:b/>
          <w:color w:val="000000"/>
          <w:sz w:val="24"/>
          <w:szCs w:val="24"/>
        </w:rPr>
        <w:t>郝</w:t>
      </w:r>
      <w:proofErr w:type="gramEnd"/>
      <w:r w:rsidRPr="00A7178D">
        <w:rPr>
          <w:rFonts w:hint="eastAsia"/>
          <w:b/>
          <w:color w:val="000000"/>
          <w:sz w:val="24"/>
          <w:szCs w:val="24"/>
        </w:rPr>
        <w:t>红霞</w:t>
      </w:r>
      <w:r w:rsidRPr="007D27A9">
        <w:rPr>
          <w:rFonts w:hint="eastAsia"/>
          <w:color w:val="000000"/>
          <w:sz w:val="24"/>
          <w:szCs w:val="24"/>
        </w:rPr>
        <w:t>的《刑事技术学业的原则与实践</w:t>
      </w:r>
      <w:r w:rsidRPr="007D27A9">
        <w:rPr>
          <w:color w:val="000000"/>
          <w:sz w:val="24"/>
          <w:szCs w:val="24"/>
        </w:rPr>
        <w:t>——</w:t>
      </w:r>
      <w:r w:rsidRPr="007D27A9">
        <w:rPr>
          <w:rFonts w:hint="eastAsia"/>
          <w:color w:val="000000"/>
          <w:sz w:val="24"/>
          <w:szCs w:val="24"/>
        </w:rPr>
        <w:t>法庭专业知识》、《法医毒物学检验手册》、</w:t>
      </w:r>
      <w:r w:rsidRPr="00A7178D">
        <w:rPr>
          <w:rFonts w:hint="eastAsia"/>
          <w:b/>
          <w:color w:val="000000"/>
          <w:sz w:val="24"/>
          <w:szCs w:val="24"/>
        </w:rPr>
        <w:t>杨天潼</w:t>
      </w:r>
      <w:r w:rsidRPr="007D27A9">
        <w:rPr>
          <w:rFonts w:hint="eastAsia"/>
          <w:color w:val="000000"/>
          <w:sz w:val="24"/>
          <w:szCs w:val="24"/>
        </w:rPr>
        <w:t>的《法庭伦理学与专家证人》、《外国法庭科学规范文件汇编（第二辑）》、</w:t>
      </w:r>
      <w:r w:rsidRPr="00A7178D">
        <w:rPr>
          <w:rFonts w:hint="eastAsia"/>
          <w:b/>
          <w:color w:val="000000"/>
          <w:sz w:val="24"/>
          <w:szCs w:val="24"/>
        </w:rPr>
        <w:t>法大鉴定</w:t>
      </w:r>
      <w:proofErr w:type="gramStart"/>
      <w:r w:rsidRPr="00A7178D">
        <w:rPr>
          <w:rFonts w:hint="eastAsia"/>
          <w:b/>
          <w:color w:val="000000"/>
          <w:sz w:val="24"/>
          <w:szCs w:val="24"/>
        </w:rPr>
        <w:t>编译组</w:t>
      </w:r>
      <w:proofErr w:type="gramEnd"/>
      <w:r w:rsidRPr="007D27A9">
        <w:rPr>
          <w:rFonts w:hint="eastAsia"/>
          <w:color w:val="000000"/>
          <w:sz w:val="24"/>
          <w:szCs w:val="24"/>
        </w:rPr>
        <w:t>的《外国法庭科学规范文件汇编（第一辑）》</w:t>
      </w:r>
      <w:r w:rsidRPr="007D27A9">
        <w:rPr>
          <w:rFonts w:hint="eastAsia"/>
          <w:color w:val="000000"/>
          <w:sz w:val="24"/>
          <w:szCs w:val="24"/>
        </w:rPr>
        <w:lastRenderedPageBreak/>
        <w:t>等译著</w:t>
      </w:r>
      <w:r w:rsidRPr="007D27A9">
        <w:rPr>
          <w:color w:val="000000"/>
          <w:sz w:val="24"/>
          <w:szCs w:val="24"/>
        </w:rPr>
        <w:t>10</w:t>
      </w:r>
      <w:r w:rsidRPr="007D27A9">
        <w:rPr>
          <w:rFonts w:hint="eastAsia"/>
          <w:color w:val="000000"/>
          <w:sz w:val="24"/>
          <w:szCs w:val="24"/>
        </w:rPr>
        <w:t>部；</w:t>
      </w:r>
      <w:r>
        <w:rPr>
          <w:color w:val="000000"/>
          <w:sz w:val="24"/>
          <w:szCs w:val="24"/>
        </w:rPr>
        <w:t xml:space="preserve"> </w:t>
      </w:r>
      <w:r w:rsidRPr="007D27A9">
        <w:rPr>
          <w:rFonts w:hint="eastAsia"/>
          <w:color w:val="000000"/>
          <w:sz w:val="24"/>
          <w:szCs w:val="24"/>
        </w:rPr>
        <w:t>由</w:t>
      </w:r>
      <w:r w:rsidRPr="00A7178D">
        <w:rPr>
          <w:rFonts w:hint="eastAsia"/>
          <w:b/>
          <w:color w:val="000000"/>
          <w:sz w:val="24"/>
          <w:szCs w:val="24"/>
        </w:rPr>
        <w:t>我院大部分教师参加撰写</w:t>
      </w:r>
      <w:r w:rsidRPr="007D27A9">
        <w:rPr>
          <w:rFonts w:hint="eastAsia"/>
          <w:color w:val="000000"/>
          <w:sz w:val="24"/>
          <w:szCs w:val="24"/>
        </w:rPr>
        <w:t>的《中国证据法治发展报告</w:t>
      </w:r>
      <w:r w:rsidRPr="007D27A9">
        <w:rPr>
          <w:color w:val="000000"/>
          <w:sz w:val="24"/>
          <w:szCs w:val="24"/>
        </w:rPr>
        <w:t>2011</w:t>
      </w:r>
      <w:r w:rsidRPr="007D27A9">
        <w:rPr>
          <w:rFonts w:hint="eastAsia"/>
          <w:color w:val="000000"/>
          <w:sz w:val="24"/>
          <w:szCs w:val="24"/>
        </w:rPr>
        <w:t>（蓝皮书）》及其他主编著作（见附表</w:t>
      </w:r>
      <w:r w:rsidRPr="007D27A9">
        <w:rPr>
          <w:color w:val="000000"/>
          <w:sz w:val="24"/>
          <w:szCs w:val="24"/>
        </w:rPr>
        <w:t>2</w:t>
      </w:r>
      <w:r w:rsidRPr="007D27A9">
        <w:rPr>
          <w:rFonts w:hint="eastAsia"/>
          <w:color w:val="000000"/>
          <w:sz w:val="24"/>
          <w:szCs w:val="24"/>
        </w:rPr>
        <w:t>）。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著作及译著类成果较上一年度</w:t>
      </w:r>
      <w:r>
        <w:rPr>
          <w:rFonts w:hint="eastAsia"/>
          <w:color w:val="000000"/>
          <w:sz w:val="24"/>
          <w:szCs w:val="24"/>
        </w:rPr>
        <w:t>基本持平</w:t>
      </w:r>
      <w:r w:rsidRPr="007D27A9">
        <w:rPr>
          <w:rFonts w:hint="eastAsia"/>
          <w:color w:val="000000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）</w:t>
      </w:r>
      <w:r w:rsidRPr="00462BFC">
        <w:rPr>
          <w:rFonts w:ascii="宋体" w:hAnsi="宋体" w:hint="eastAsia"/>
          <w:b/>
          <w:sz w:val="24"/>
          <w:szCs w:val="24"/>
        </w:rPr>
        <w:t>本年度我院教师公开发表论文</w:t>
      </w:r>
      <w:r w:rsidRPr="00483F6F">
        <w:rPr>
          <w:rFonts w:ascii="宋体" w:hAnsi="宋体"/>
          <w:b/>
          <w:sz w:val="24"/>
          <w:szCs w:val="24"/>
        </w:rPr>
        <w:t>65</w:t>
      </w:r>
      <w:r w:rsidRPr="00462BFC">
        <w:rPr>
          <w:rFonts w:ascii="宋体" w:hAnsi="宋体" w:hint="eastAsia"/>
          <w:b/>
          <w:sz w:val="24"/>
          <w:szCs w:val="24"/>
        </w:rPr>
        <w:t>篇</w:t>
      </w:r>
      <w:r>
        <w:rPr>
          <w:rFonts w:ascii="宋体" w:hAnsi="宋体" w:hint="eastAsia"/>
          <w:b/>
          <w:sz w:val="24"/>
          <w:szCs w:val="24"/>
        </w:rPr>
        <w:t>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其中张保生在《中国法学》发表并在《新华文摘》转载的权威论文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篇，杨天潼、</w:t>
      </w:r>
      <w:proofErr w:type="gramStart"/>
      <w:r w:rsidRPr="007D27A9">
        <w:rPr>
          <w:rFonts w:hint="eastAsia"/>
          <w:color w:val="000000"/>
          <w:sz w:val="24"/>
          <w:szCs w:val="24"/>
        </w:rPr>
        <w:t>郝</w:t>
      </w:r>
      <w:proofErr w:type="gramEnd"/>
      <w:r w:rsidRPr="007D27A9">
        <w:rPr>
          <w:rFonts w:hint="eastAsia"/>
          <w:color w:val="000000"/>
          <w:sz w:val="24"/>
          <w:szCs w:val="24"/>
        </w:rPr>
        <w:t>红霞、王元凤、张海东等老师发表的</w:t>
      </w:r>
      <w:r w:rsidRPr="007D27A9">
        <w:rPr>
          <w:color w:val="000000"/>
          <w:sz w:val="24"/>
          <w:szCs w:val="24"/>
        </w:rPr>
        <w:t>SCI</w:t>
      </w:r>
      <w:r w:rsidRPr="007D27A9">
        <w:rPr>
          <w:rFonts w:hint="eastAsia"/>
          <w:color w:val="000000"/>
          <w:sz w:val="24"/>
          <w:szCs w:val="24"/>
        </w:rPr>
        <w:t>论文</w:t>
      </w:r>
      <w:r w:rsidRPr="007D27A9">
        <w:rPr>
          <w:color w:val="000000"/>
          <w:sz w:val="24"/>
          <w:szCs w:val="24"/>
        </w:rPr>
        <w:t>5</w:t>
      </w:r>
      <w:r w:rsidRPr="007D27A9">
        <w:rPr>
          <w:rFonts w:hint="eastAsia"/>
          <w:color w:val="000000"/>
          <w:sz w:val="24"/>
          <w:szCs w:val="24"/>
        </w:rPr>
        <w:t>篇，曹洪林发表</w:t>
      </w:r>
      <w:r w:rsidRPr="007D27A9">
        <w:rPr>
          <w:color w:val="000000"/>
          <w:sz w:val="24"/>
          <w:szCs w:val="24"/>
        </w:rPr>
        <w:t>EI</w:t>
      </w:r>
      <w:r w:rsidRPr="007D27A9">
        <w:rPr>
          <w:rFonts w:hint="eastAsia"/>
          <w:color w:val="000000"/>
          <w:sz w:val="24"/>
          <w:szCs w:val="24"/>
        </w:rPr>
        <w:t>论文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篇，境外论文集</w:t>
      </w:r>
      <w:r w:rsidRPr="007D27A9">
        <w:rPr>
          <w:color w:val="000000"/>
          <w:sz w:val="24"/>
          <w:szCs w:val="24"/>
        </w:rPr>
        <w:t>4</w:t>
      </w:r>
      <w:r w:rsidRPr="007D27A9">
        <w:rPr>
          <w:rFonts w:hint="eastAsia"/>
          <w:color w:val="000000"/>
          <w:sz w:val="24"/>
          <w:szCs w:val="24"/>
        </w:rPr>
        <w:t>篇、</w:t>
      </w:r>
      <w:r w:rsidRPr="007D27A9">
        <w:rPr>
          <w:color w:val="000000"/>
          <w:sz w:val="24"/>
          <w:szCs w:val="24"/>
        </w:rPr>
        <w:t>CSSCI</w:t>
      </w:r>
      <w:r w:rsidRPr="007D27A9">
        <w:rPr>
          <w:rFonts w:hint="eastAsia"/>
          <w:color w:val="000000"/>
          <w:sz w:val="24"/>
          <w:szCs w:val="24"/>
        </w:rPr>
        <w:t>以及核心期刊论文</w:t>
      </w:r>
      <w:r w:rsidRPr="007D27A9">
        <w:rPr>
          <w:color w:val="000000"/>
          <w:sz w:val="24"/>
          <w:szCs w:val="24"/>
        </w:rPr>
        <w:t>27</w:t>
      </w:r>
      <w:r w:rsidRPr="007D27A9">
        <w:rPr>
          <w:rFonts w:hint="eastAsia"/>
          <w:color w:val="000000"/>
          <w:sz w:val="24"/>
          <w:szCs w:val="24"/>
        </w:rPr>
        <w:t>篇，一般论文</w:t>
      </w:r>
      <w:r w:rsidRPr="007D27A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5</w:t>
      </w:r>
      <w:r w:rsidRPr="007D27A9">
        <w:rPr>
          <w:rFonts w:hint="eastAsia"/>
          <w:color w:val="000000"/>
          <w:sz w:val="24"/>
          <w:szCs w:val="24"/>
        </w:rPr>
        <w:t>篇（见附表</w:t>
      </w:r>
      <w:r w:rsidRPr="007D27A9">
        <w:rPr>
          <w:color w:val="000000"/>
          <w:sz w:val="24"/>
          <w:szCs w:val="24"/>
        </w:rPr>
        <w:t>3</w:t>
      </w:r>
      <w:r w:rsidRPr="007D27A9">
        <w:rPr>
          <w:rFonts w:hint="eastAsia"/>
          <w:color w:val="000000"/>
          <w:sz w:val="24"/>
          <w:szCs w:val="24"/>
        </w:rPr>
        <w:t>）。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论文总数与上年</w:t>
      </w:r>
      <w:r w:rsidRPr="007D27A9">
        <w:rPr>
          <w:color w:val="000000"/>
          <w:sz w:val="24"/>
          <w:szCs w:val="24"/>
        </w:rPr>
        <w:t>77</w:t>
      </w:r>
      <w:r w:rsidRPr="007D27A9">
        <w:rPr>
          <w:rFonts w:hint="eastAsia"/>
          <w:color w:val="000000"/>
          <w:sz w:val="24"/>
          <w:szCs w:val="24"/>
        </w:rPr>
        <w:t>篇相比有所减少，但核心期刊论文有所增加</w:t>
      </w:r>
      <w:r>
        <w:rPr>
          <w:rFonts w:hint="eastAsia"/>
          <w:color w:val="000000"/>
          <w:sz w:val="24"/>
          <w:szCs w:val="24"/>
        </w:rPr>
        <w:t>（去年</w:t>
      </w:r>
      <w:r>
        <w:rPr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篇）</w:t>
      </w:r>
      <w:r w:rsidRPr="007D27A9">
        <w:rPr>
          <w:rFonts w:hint="eastAsia"/>
          <w:color w:val="000000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）</w:t>
      </w:r>
      <w:r w:rsidRPr="00462BFC">
        <w:rPr>
          <w:rFonts w:ascii="宋体" w:hAnsi="宋体" w:hint="eastAsia"/>
          <w:b/>
          <w:sz w:val="24"/>
          <w:szCs w:val="24"/>
        </w:rPr>
        <w:t>本年度我院教师申报专利</w:t>
      </w:r>
      <w:r w:rsidRPr="00462BFC">
        <w:rPr>
          <w:rFonts w:ascii="宋体" w:hAnsi="宋体"/>
          <w:b/>
          <w:sz w:val="24"/>
          <w:szCs w:val="24"/>
        </w:rPr>
        <w:t>2</w:t>
      </w:r>
      <w:r w:rsidRPr="00462BFC">
        <w:rPr>
          <w:rFonts w:ascii="宋体" w:hAnsi="宋体" w:hint="eastAsia"/>
          <w:b/>
          <w:sz w:val="24"/>
          <w:szCs w:val="24"/>
        </w:rPr>
        <w:t>项，获批实用新型专利</w:t>
      </w:r>
      <w:r w:rsidRPr="00462BFC">
        <w:rPr>
          <w:rFonts w:ascii="宋体" w:hAnsi="宋体"/>
          <w:b/>
          <w:sz w:val="24"/>
          <w:szCs w:val="24"/>
        </w:rPr>
        <w:t>1</w:t>
      </w:r>
      <w:r w:rsidRPr="00462BFC">
        <w:rPr>
          <w:rFonts w:ascii="宋体" w:hAnsi="宋体" w:hint="eastAsia"/>
          <w:b/>
          <w:sz w:val="24"/>
          <w:szCs w:val="24"/>
        </w:rPr>
        <w:t>项</w:t>
      </w:r>
      <w:r>
        <w:rPr>
          <w:rFonts w:ascii="宋体" w:hAnsi="宋体" w:hint="eastAsia"/>
          <w:b/>
          <w:sz w:val="24"/>
          <w:szCs w:val="24"/>
        </w:rPr>
        <w:t>。</w:t>
      </w:r>
    </w:p>
    <w:p w:rsidR="00DF6C42" w:rsidRPr="00483F6F" w:rsidRDefault="00DF6C42" w:rsidP="00DF6C42">
      <w:pPr>
        <w:adjustRightInd w:val="0"/>
        <w:snapToGrid w:val="0"/>
        <w:spacing w:line="300" w:lineRule="auto"/>
        <w:ind w:firstLineChars="196" w:firstLine="470"/>
        <w:rPr>
          <w:color w:val="000000"/>
          <w:sz w:val="24"/>
          <w:szCs w:val="24"/>
        </w:rPr>
      </w:pPr>
      <w:proofErr w:type="gramStart"/>
      <w:r w:rsidRPr="001A739C">
        <w:rPr>
          <w:rFonts w:ascii="宋体" w:hAnsi="宋体" w:hint="eastAsia"/>
          <w:sz w:val="24"/>
          <w:szCs w:val="24"/>
        </w:rPr>
        <w:t>郝</w:t>
      </w:r>
      <w:proofErr w:type="gramEnd"/>
      <w:r w:rsidRPr="001A739C">
        <w:rPr>
          <w:rFonts w:ascii="宋体" w:hAnsi="宋体" w:hint="eastAsia"/>
          <w:sz w:val="24"/>
          <w:szCs w:val="24"/>
        </w:rPr>
        <w:t>红霞老师的“</w:t>
      </w:r>
      <w:proofErr w:type="gramStart"/>
      <w:r w:rsidRPr="001A739C">
        <w:rPr>
          <w:rFonts w:ascii="宋体" w:hAnsi="宋体" w:hint="eastAsia"/>
          <w:sz w:val="24"/>
          <w:szCs w:val="24"/>
        </w:rPr>
        <w:t>一</w:t>
      </w:r>
      <w:proofErr w:type="gramEnd"/>
      <w:r w:rsidRPr="001A739C">
        <w:rPr>
          <w:rFonts w:ascii="宋体" w:hAnsi="宋体" w:hint="eastAsia"/>
          <w:sz w:val="24"/>
          <w:szCs w:val="24"/>
        </w:rPr>
        <w:t>种质谱分析仪器的新型自动进样装置”</w:t>
      </w:r>
      <w:r w:rsidRPr="001A739C">
        <w:rPr>
          <w:rFonts w:ascii="宋体" w:hAnsi="宋体"/>
          <w:sz w:val="24"/>
          <w:szCs w:val="24"/>
        </w:rPr>
        <w:t xml:space="preserve"> </w:t>
      </w:r>
      <w:r w:rsidRPr="001A739C">
        <w:rPr>
          <w:rFonts w:ascii="宋体" w:hAnsi="宋体" w:hint="eastAsia"/>
          <w:sz w:val="24"/>
          <w:szCs w:val="24"/>
        </w:rPr>
        <w:t>获批实用新型专利</w:t>
      </w:r>
      <w:r w:rsidRPr="00483F6F">
        <w:rPr>
          <w:rFonts w:hint="eastAsia"/>
          <w:color w:val="000000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rPr>
          <w:color w:val="000000"/>
          <w:sz w:val="24"/>
          <w:szCs w:val="24"/>
        </w:rPr>
      </w:pPr>
      <w:r w:rsidRPr="00483F6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根据我院的科研奖励办法，</w:t>
      </w:r>
      <w:r w:rsidRPr="00483F6F">
        <w:rPr>
          <w:rFonts w:hint="eastAsia"/>
          <w:color w:val="000000"/>
          <w:sz w:val="24"/>
          <w:szCs w:val="24"/>
        </w:rPr>
        <w:t>我院</w:t>
      </w:r>
      <w:r>
        <w:rPr>
          <w:rFonts w:hint="eastAsia"/>
          <w:color w:val="000000"/>
          <w:sz w:val="24"/>
          <w:szCs w:val="24"/>
        </w:rPr>
        <w:t>将支出</w:t>
      </w:r>
      <w:r>
        <w:rPr>
          <w:rFonts w:hint="eastAsia"/>
          <w:color w:val="000000"/>
          <w:sz w:val="24"/>
          <w:szCs w:val="24"/>
        </w:rPr>
        <w:t>27</w:t>
      </w:r>
      <w:r w:rsidRPr="00483F6F">
        <w:rPr>
          <w:color w:val="000000"/>
          <w:sz w:val="24"/>
          <w:szCs w:val="24"/>
        </w:rPr>
        <w:t>.2</w:t>
      </w:r>
      <w:r w:rsidRPr="00483F6F">
        <w:rPr>
          <w:rFonts w:hint="eastAsia"/>
          <w:color w:val="000000"/>
          <w:sz w:val="24"/>
          <w:szCs w:val="24"/>
        </w:rPr>
        <w:t>万元</w:t>
      </w:r>
      <w:r>
        <w:rPr>
          <w:rFonts w:hint="eastAsia"/>
          <w:color w:val="000000"/>
          <w:sz w:val="24"/>
          <w:szCs w:val="24"/>
        </w:rPr>
        <w:t>，作为</w:t>
      </w:r>
      <w:r>
        <w:rPr>
          <w:color w:val="000000"/>
          <w:sz w:val="24"/>
          <w:szCs w:val="24"/>
        </w:rPr>
        <w:t>2013</w:t>
      </w:r>
      <w:r>
        <w:rPr>
          <w:rFonts w:hint="eastAsia"/>
          <w:color w:val="000000"/>
          <w:sz w:val="24"/>
          <w:szCs w:val="24"/>
        </w:rPr>
        <w:t>年度的科研奖励</w:t>
      </w:r>
      <w:r w:rsidRPr="00483F6F">
        <w:rPr>
          <w:rFonts w:hint="eastAsia"/>
          <w:color w:val="000000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w:drawing>
          <wp:inline distT="0" distB="0" distL="0" distR="0">
            <wp:extent cx="5374005" cy="241554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42" w:rsidRPr="000A4E59" w:rsidRDefault="00DF6C42" w:rsidP="00DF6C42">
      <w:pPr>
        <w:adjustRightInd w:val="0"/>
        <w:snapToGrid w:val="0"/>
        <w:spacing w:line="300" w:lineRule="auto"/>
        <w:rPr>
          <w:color w:val="000000"/>
          <w:sz w:val="24"/>
          <w:szCs w:val="24"/>
        </w:rPr>
      </w:pPr>
    </w:p>
    <w:p w:rsidR="00DF6C42" w:rsidRPr="00DF270E" w:rsidRDefault="00DF6C42" w:rsidP="00DF6C42">
      <w:pPr>
        <w:adjustRightInd w:val="0"/>
        <w:snapToGrid w:val="0"/>
        <w:spacing w:line="30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二、学科建设进一步加强</w:t>
      </w:r>
    </w:p>
    <w:p w:rsidR="00DF6C42" w:rsidRPr="00E703C5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/>
          <w:b/>
          <w:sz w:val="24"/>
          <w:szCs w:val="24"/>
        </w:rPr>
      </w:pPr>
      <w:r w:rsidRPr="00E703C5">
        <w:rPr>
          <w:rFonts w:ascii="宋体" w:hAnsi="宋体" w:hint="eastAsia"/>
          <w:b/>
          <w:sz w:val="24"/>
          <w:szCs w:val="24"/>
        </w:rPr>
        <w:t>1、司法文明协同创新中心之“</w:t>
      </w:r>
      <w:r w:rsidRPr="00E703C5">
        <w:rPr>
          <w:rFonts w:ascii="宋体" w:hAnsi="宋体" w:hint="eastAsia"/>
          <w:b/>
          <w:sz w:val="24"/>
        </w:rPr>
        <w:t>科研机构建设</w:t>
      </w:r>
      <w:r w:rsidRPr="00E703C5">
        <w:rPr>
          <w:rFonts w:ascii="宋体" w:hAnsi="宋体" w:hint="eastAsia"/>
          <w:b/>
          <w:sz w:val="24"/>
          <w:szCs w:val="24"/>
        </w:rPr>
        <w:t>”初见成效</w:t>
      </w:r>
    </w:p>
    <w:p w:rsidR="00DF6C42" w:rsidRPr="002F57C1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rFonts w:cs="Times New Roman" w:hint="eastAsia"/>
          <w:kern w:val="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3"/>
        </w:smartTagPr>
        <w:r w:rsidRPr="002F57C1">
          <w:t>2013</w:t>
        </w:r>
        <w:r w:rsidRPr="002F57C1">
          <w:rPr>
            <w:rFonts w:hint="eastAsia"/>
          </w:rPr>
          <w:t>年</w:t>
        </w:r>
        <w:r w:rsidRPr="002F57C1">
          <w:t>5</w:t>
        </w:r>
        <w:r w:rsidRPr="002F57C1">
          <w:rPr>
            <w:rFonts w:hint="eastAsia"/>
          </w:rPr>
          <w:t>月</w:t>
        </w:r>
        <w:r w:rsidRPr="002F57C1">
          <w:t>27</w:t>
        </w:r>
        <w:r w:rsidRPr="002F57C1">
          <w:rPr>
            <w:rFonts w:hint="eastAsia"/>
          </w:rPr>
          <w:t>日</w:t>
        </w:r>
      </w:smartTag>
      <w:r>
        <w:rPr>
          <w:rFonts w:hint="eastAsia"/>
        </w:rPr>
        <w:t>，</w:t>
      </w:r>
      <w:r w:rsidRPr="002F57C1">
        <w:rPr>
          <w:rFonts w:hint="eastAsia"/>
        </w:rPr>
        <w:t>司法文明协同创新中心通过全国首批“</w:t>
      </w:r>
      <w:r w:rsidRPr="002F57C1">
        <w:t>2011</w:t>
      </w:r>
      <w:r w:rsidRPr="002F57C1">
        <w:rPr>
          <w:rFonts w:hint="eastAsia"/>
        </w:rPr>
        <w:t>计划”协同创新中心认定</w:t>
      </w:r>
      <w:r>
        <w:rPr>
          <w:rFonts w:hint="eastAsia"/>
        </w:rPr>
        <w:t>后，</w:t>
      </w:r>
      <w:r w:rsidRPr="002F57C1">
        <w:rPr>
          <w:rFonts w:hint="eastAsia"/>
        </w:rPr>
        <w:t>证据</w:t>
      </w:r>
      <w:proofErr w:type="gramStart"/>
      <w:r w:rsidRPr="002F57C1">
        <w:rPr>
          <w:rFonts w:hint="eastAsia"/>
        </w:rPr>
        <w:t>科学教育部重点实验室</w:t>
      </w:r>
      <w:proofErr w:type="gramEnd"/>
      <w:r w:rsidRPr="002F57C1">
        <w:rPr>
          <w:rFonts w:hint="eastAsia"/>
        </w:rPr>
        <w:t>为协同创新中心的研究实体</w:t>
      </w:r>
      <w:r>
        <w:rPr>
          <w:rFonts w:hint="eastAsia"/>
        </w:rPr>
        <w:t>单位。积极进行“2011”中心的基地建设。</w:t>
      </w:r>
      <w:r>
        <w:rPr>
          <w:rFonts w:cs="Times New Roman" w:hint="eastAsia"/>
          <w:kern w:val="2"/>
        </w:rPr>
        <w:t>我院</w:t>
      </w:r>
      <w:r w:rsidRPr="002F57C1">
        <w:rPr>
          <w:rFonts w:cs="Times New Roman" w:hint="eastAsia"/>
          <w:kern w:val="2"/>
        </w:rPr>
        <w:t>张保生</w:t>
      </w:r>
      <w:r>
        <w:rPr>
          <w:rFonts w:cs="Times New Roman" w:hint="eastAsia"/>
          <w:kern w:val="2"/>
        </w:rPr>
        <w:t>教授</w:t>
      </w:r>
      <w:r w:rsidRPr="002F57C1">
        <w:rPr>
          <w:rFonts w:cs="Times New Roman" w:hint="eastAsia"/>
          <w:kern w:val="2"/>
        </w:rPr>
        <w:t>、吉林大学张文显教授、武汉大学王树义教授为中心联席主任。</w:t>
      </w:r>
    </w:p>
    <w:p w:rsidR="00DF6C42" w:rsidRPr="002F57C1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rFonts w:cs="Times New Roman" w:hint="eastAsia"/>
          <w:kern w:val="2"/>
        </w:rPr>
      </w:pPr>
      <w:r w:rsidRPr="002F57C1">
        <w:rPr>
          <w:rFonts w:cs="Times New Roman" w:hint="eastAsia"/>
          <w:kern w:val="2"/>
        </w:rPr>
        <w:t>司法文明协同创新中心成立了10个创新团队，</w:t>
      </w:r>
      <w:r>
        <w:rPr>
          <w:rFonts w:cs="Times New Roman" w:hint="eastAsia"/>
          <w:kern w:val="2"/>
        </w:rPr>
        <w:t>有</w:t>
      </w:r>
      <w:r w:rsidRPr="002F57C1">
        <w:rPr>
          <w:rFonts w:cs="Times New Roman" w:hint="eastAsia"/>
          <w:kern w:val="2"/>
        </w:rPr>
        <w:t>10位首席科学家负责</w:t>
      </w:r>
      <w:r>
        <w:rPr>
          <w:rFonts w:cs="Times New Roman" w:hint="eastAsia"/>
          <w:kern w:val="2"/>
        </w:rPr>
        <w:t>，</w:t>
      </w:r>
      <w:r>
        <w:rPr>
          <w:rFonts w:hint="eastAsia"/>
        </w:rPr>
        <w:t>我院的</w:t>
      </w:r>
      <w:r>
        <w:rPr>
          <w:rFonts w:cs="Times New Roman" w:hint="eastAsia"/>
          <w:kern w:val="2"/>
        </w:rPr>
        <w:t>张保生教授、常林教授</w:t>
      </w:r>
      <w:r>
        <w:t>2</w:t>
      </w:r>
      <w:r w:rsidRPr="002F57C1">
        <w:rPr>
          <w:rFonts w:cs="Times New Roman" w:hint="eastAsia"/>
          <w:kern w:val="2"/>
        </w:rPr>
        <w:t>位首席科学家</w:t>
      </w:r>
      <w:r>
        <w:rPr>
          <w:rFonts w:cs="Times New Roman" w:hint="eastAsia"/>
          <w:kern w:val="2"/>
        </w:rPr>
        <w:t>，</w:t>
      </w:r>
      <w:r w:rsidRPr="002F57C1">
        <w:rPr>
          <w:rFonts w:cs="Times New Roman" w:hint="eastAsia"/>
          <w:kern w:val="2"/>
        </w:rPr>
        <w:t>通过优势互补和分工协同，</w:t>
      </w:r>
      <w:r>
        <w:rPr>
          <w:rFonts w:cs="Times New Roman" w:hint="eastAsia"/>
          <w:kern w:val="2"/>
        </w:rPr>
        <w:t>分别</w:t>
      </w:r>
      <w:r w:rsidRPr="002F57C1">
        <w:rPr>
          <w:rFonts w:cs="Times New Roman" w:hint="eastAsia"/>
          <w:kern w:val="2"/>
        </w:rPr>
        <w:t>开展证据法学、法庭科学等学科和创新团队建设。司法文明协同创新中心成立以来</w:t>
      </w:r>
      <w:r w:rsidRPr="002F57C1">
        <w:rPr>
          <w:rFonts w:cs="Times New Roman" w:hint="eastAsia"/>
          <w:kern w:val="2"/>
        </w:rPr>
        <w:lastRenderedPageBreak/>
        <w:t>共召开了9次工作会议，出版了11期工作简报，申请获</w:t>
      </w:r>
      <w:proofErr w:type="gramStart"/>
      <w:r w:rsidRPr="002F57C1">
        <w:rPr>
          <w:rFonts w:cs="Times New Roman" w:hint="eastAsia"/>
          <w:kern w:val="2"/>
        </w:rPr>
        <w:t>批国家</w:t>
      </w:r>
      <w:proofErr w:type="gramEnd"/>
      <w:r w:rsidRPr="002F57C1">
        <w:rPr>
          <w:rFonts w:cs="Times New Roman" w:hint="eastAsia"/>
          <w:kern w:val="2"/>
        </w:rPr>
        <w:t>经费3000万元，其中我校可支配经费约1500万元。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lang w:val="de-DE"/>
        </w:rPr>
      </w:pPr>
      <w:r w:rsidRPr="002F57C1">
        <w:rPr>
          <w:rFonts w:hint="eastAsia"/>
          <w:lang w:val="de-DE"/>
        </w:rPr>
        <w:t>为开展本科生、研究生司法文明相关课程的开发等协同工作，司法文明协同创新中心在海南大学成立南方基地、在复旦大学成立华东基地、在西南政法大学成立西南基地、在安徽师范大学成立安徽卓越司法人才培养基地、在西北政法大学成立西北基地、在甘肃政法学院成立兰州基地等</w:t>
      </w:r>
      <w:r w:rsidRPr="00F65142">
        <w:rPr>
          <w:rFonts w:hint="eastAsia"/>
          <w:b/>
          <w:lang w:val="de-DE"/>
        </w:rPr>
        <w:t>6家基地</w:t>
      </w:r>
      <w:r w:rsidRPr="002F57C1">
        <w:rPr>
          <w:rFonts w:hint="eastAsia"/>
          <w:lang w:val="de-DE"/>
        </w:rPr>
        <w:t>；为开展司法文明培训“五个</w:t>
      </w:r>
      <w:proofErr w:type="gramStart"/>
      <w:r w:rsidRPr="002F57C1">
        <w:rPr>
          <w:rFonts w:hint="eastAsia"/>
          <w:lang w:val="de-DE"/>
        </w:rPr>
        <w:t>一</w:t>
      </w:r>
      <w:proofErr w:type="gramEnd"/>
      <w:r w:rsidRPr="002F57C1">
        <w:rPr>
          <w:rFonts w:hint="eastAsia"/>
          <w:lang w:val="de-DE"/>
        </w:rPr>
        <w:t>计划”，在中国刑事警察学院、福建警察学院设立</w:t>
      </w:r>
      <w:r w:rsidRPr="00F65142">
        <w:rPr>
          <w:rFonts w:hint="eastAsia"/>
          <w:b/>
          <w:lang w:val="de-DE"/>
        </w:rPr>
        <w:t>警官培训基地</w:t>
      </w:r>
      <w:r>
        <w:rPr>
          <w:rFonts w:hint="eastAsia"/>
          <w:lang w:val="de-DE"/>
        </w:rPr>
        <w:t>；在</w:t>
      </w:r>
      <w:r w:rsidRPr="002F57C1">
        <w:rPr>
          <w:rFonts w:hint="eastAsia"/>
          <w:lang w:val="de-DE"/>
        </w:rPr>
        <w:t>司法部司法鉴定科学技术研究所、公安部物证鉴定中心、华中科技大学同济医学院设立</w:t>
      </w:r>
      <w:r w:rsidRPr="00F65142">
        <w:rPr>
          <w:rFonts w:hint="eastAsia"/>
          <w:b/>
          <w:lang w:val="de-DE"/>
        </w:rPr>
        <w:t>鉴定人培训基地</w:t>
      </w:r>
      <w:r>
        <w:rPr>
          <w:rFonts w:hint="eastAsia"/>
          <w:lang w:val="de-DE"/>
        </w:rPr>
        <w:t>；在</w:t>
      </w:r>
      <w:r w:rsidRPr="002F57C1">
        <w:rPr>
          <w:rFonts w:hint="eastAsia"/>
          <w:lang w:val="de-DE"/>
        </w:rPr>
        <w:t>湖北省黄冈市司法局、贵州省遵义市司法局、四川省自贡市司法局设立</w:t>
      </w:r>
      <w:r w:rsidRPr="00F65142">
        <w:rPr>
          <w:rFonts w:hint="eastAsia"/>
          <w:b/>
          <w:lang w:val="de-DE"/>
        </w:rPr>
        <w:t>律师培训基地</w:t>
      </w:r>
      <w:r w:rsidRPr="002F57C1">
        <w:rPr>
          <w:rFonts w:hint="eastAsia"/>
          <w:lang w:val="de-DE"/>
        </w:rPr>
        <w:t>；</w:t>
      </w:r>
      <w:r>
        <w:rPr>
          <w:rFonts w:hint="eastAsia"/>
          <w:lang w:val="de-DE"/>
        </w:rPr>
        <w:t>在浙江省绍兴市人民检察院、山西省太原市人民检察院设立</w:t>
      </w:r>
      <w:r w:rsidRPr="00F65142">
        <w:rPr>
          <w:rFonts w:hint="eastAsia"/>
          <w:b/>
          <w:lang w:val="de-DE"/>
        </w:rPr>
        <w:t>检察官培训基地</w:t>
      </w:r>
      <w:r w:rsidRPr="002F57C1">
        <w:rPr>
          <w:rFonts w:hint="eastAsia"/>
          <w:lang w:val="de-DE"/>
        </w:rPr>
        <w:t>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</w:t>
      </w:r>
      <w:r w:rsidRPr="007D27A9">
        <w:rPr>
          <w:rFonts w:hint="eastAsia"/>
          <w:color w:val="000000"/>
          <w:sz w:val="24"/>
          <w:szCs w:val="24"/>
        </w:rPr>
        <w:t>年，我院教师共</w:t>
      </w:r>
      <w:r w:rsidRPr="007D27A9">
        <w:rPr>
          <w:color w:val="000000"/>
          <w:sz w:val="24"/>
          <w:szCs w:val="24"/>
        </w:rPr>
        <w:t>13</w:t>
      </w:r>
      <w:r w:rsidRPr="007D27A9">
        <w:rPr>
          <w:rFonts w:hint="eastAsia"/>
          <w:color w:val="000000"/>
          <w:sz w:val="24"/>
          <w:szCs w:val="24"/>
        </w:rPr>
        <w:t>人获得</w:t>
      </w:r>
      <w:r w:rsidRPr="007D27A9">
        <w:rPr>
          <w:color w:val="000000"/>
          <w:sz w:val="24"/>
          <w:szCs w:val="24"/>
        </w:rPr>
        <w:t>“2011</w:t>
      </w:r>
      <w:r w:rsidRPr="007D27A9">
        <w:rPr>
          <w:rFonts w:hint="eastAsia"/>
          <w:color w:val="000000"/>
          <w:sz w:val="24"/>
          <w:szCs w:val="24"/>
        </w:rPr>
        <w:t>计划”</w:t>
      </w:r>
      <w:proofErr w:type="gramStart"/>
      <w:r w:rsidRPr="007D27A9">
        <w:rPr>
          <w:rFonts w:hint="eastAsia"/>
          <w:color w:val="000000"/>
          <w:sz w:val="24"/>
          <w:szCs w:val="24"/>
        </w:rPr>
        <w:t>之科研</w:t>
      </w:r>
      <w:proofErr w:type="gramEnd"/>
      <w:r w:rsidRPr="007D27A9">
        <w:rPr>
          <w:rFonts w:hint="eastAsia"/>
          <w:color w:val="000000"/>
          <w:sz w:val="24"/>
          <w:szCs w:val="24"/>
        </w:rPr>
        <w:t>奖励。</w:t>
      </w:r>
    </w:p>
    <w:p w:rsidR="00DF6C42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 w:hAnsi="宋体" w:hint="eastAsia"/>
          <w:b/>
          <w:sz w:val="24"/>
          <w:szCs w:val="24"/>
        </w:rPr>
      </w:pPr>
    </w:p>
    <w:p w:rsidR="00DF6C42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 w:hAnsi="宋体" w:hint="eastAsia"/>
          <w:b/>
          <w:sz w:val="24"/>
          <w:szCs w:val="24"/>
        </w:rPr>
      </w:pPr>
    </w:p>
    <w:p w:rsidR="00DF6C42" w:rsidRPr="002C4E45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 w:rsidRPr="007B6353">
        <w:rPr>
          <w:rFonts w:ascii="宋体"/>
          <w:b/>
          <w:sz w:val="24"/>
          <w:szCs w:val="24"/>
        </w:rPr>
        <w:t>.</w:t>
      </w:r>
      <w:r w:rsidRPr="002C4E45">
        <w:rPr>
          <w:rFonts w:ascii="宋体" w:hAnsi="宋体" w:hint="eastAsia"/>
          <w:b/>
          <w:sz w:val="24"/>
          <w:szCs w:val="24"/>
        </w:rPr>
        <w:t>北京市重点学科验收再次</w:t>
      </w:r>
      <w:r>
        <w:rPr>
          <w:rFonts w:ascii="宋体" w:hAnsi="宋体" w:hint="eastAsia"/>
          <w:b/>
          <w:sz w:val="24"/>
          <w:szCs w:val="24"/>
        </w:rPr>
        <w:t>获得</w:t>
      </w:r>
      <w:r w:rsidRPr="002C4E45">
        <w:rPr>
          <w:rFonts w:ascii="宋体" w:hAnsi="宋体" w:hint="eastAsia"/>
          <w:b/>
          <w:sz w:val="24"/>
          <w:szCs w:val="24"/>
        </w:rPr>
        <w:t>通过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本年度，我院再次北京市重点学科证据科学交叉学科检查验收，并持续获得</w:t>
      </w:r>
      <w:r w:rsidRPr="007D27A9">
        <w:rPr>
          <w:color w:val="000000"/>
          <w:sz w:val="24"/>
          <w:szCs w:val="24"/>
        </w:rPr>
        <w:t>27</w:t>
      </w:r>
      <w:r w:rsidRPr="007D27A9">
        <w:rPr>
          <w:rFonts w:hint="eastAsia"/>
          <w:color w:val="000000"/>
          <w:sz w:val="24"/>
          <w:szCs w:val="24"/>
        </w:rPr>
        <w:t>万元</w:t>
      </w:r>
      <w:r w:rsidRPr="007D27A9">
        <w:rPr>
          <w:color w:val="000000"/>
          <w:sz w:val="24"/>
          <w:szCs w:val="24"/>
        </w:rPr>
        <w:t>/</w:t>
      </w:r>
      <w:r w:rsidRPr="007D27A9">
        <w:rPr>
          <w:rFonts w:hint="eastAsia"/>
          <w:color w:val="000000"/>
          <w:sz w:val="24"/>
          <w:szCs w:val="24"/>
        </w:rPr>
        <w:t>年经费资助。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DF6C42" w:rsidRPr="001A739C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</w:t>
      </w:r>
      <w:r w:rsidRPr="002C4E45">
        <w:rPr>
          <w:rFonts w:ascii="宋体" w:hAnsi="宋体"/>
          <w:b/>
          <w:sz w:val="24"/>
          <w:szCs w:val="24"/>
        </w:rPr>
        <w:t>.</w:t>
      </w:r>
      <w:r w:rsidRPr="001A739C">
        <w:rPr>
          <w:rFonts w:ascii="宋体" w:hAnsi="宋体" w:hint="eastAsia"/>
          <w:b/>
          <w:sz w:val="24"/>
          <w:szCs w:val="24"/>
        </w:rPr>
        <w:t>人才梯队建设进一步优化</w:t>
      </w:r>
    </w:p>
    <w:p w:rsidR="00DF6C42" w:rsidRPr="00D836E2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7D27A9">
        <w:rPr>
          <w:rFonts w:hint="eastAsia"/>
          <w:color w:val="000000"/>
          <w:sz w:val="24"/>
          <w:szCs w:val="24"/>
        </w:rPr>
        <w:t>我院今年引进人才两名：赵东教授</w:t>
      </w:r>
      <w:r>
        <w:rPr>
          <w:rFonts w:hint="eastAsia"/>
          <w:color w:val="000000"/>
          <w:sz w:val="24"/>
          <w:szCs w:val="24"/>
        </w:rPr>
        <w:t>，</w:t>
      </w:r>
      <w:r w:rsidRPr="007D27A9">
        <w:rPr>
          <w:rFonts w:hint="eastAsia"/>
          <w:color w:val="000000"/>
          <w:sz w:val="24"/>
          <w:szCs w:val="24"/>
        </w:rPr>
        <w:t>吴洪</w:t>
      </w:r>
      <w:r>
        <w:rPr>
          <w:rFonts w:hint="eastAsia"/>
          <w:color w:val="000000"/>
          <w:sz w:val="24"/>
          <w:szCs w:val="24"/>
        </w:rPr>
        <w:t>淇</w:t>
      </w:r>
      <w:r w:rsidRPr="007D27A9">
        <w:rPr>
          <w:rFonts w:hint="eastAsia"/>
          <w:color w:val="000000"/>
          <w:sz w:val="24"/>
          <w:szCs w:val="24"/>
        </w:rPr>
        <w:t>副教授。同时，我院今年多人晋升高级职称，人才梯队建设进一步优化。</w:t>
      </w:r>
    </w:p>
    <w:p w:rsidR="00DF6C42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</w:p>
    <w:p w:rsidR="00DF6C42" w:rsidRPr="00192028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192028">
        <w:rPr>
          <w:rFonts w:ascii="宋体" w:hAnsi="宋体" w:hint="eastAsia"/>
          <w:b/>
          <w:sz w:val="24"/>
          <w:szCs w:val="24"/>
        </w:rPr>
        <w:t>、学术交流</w:t>
      </w:r>
      <w:r>
        <w:rPr>
          <w:rFonts w:ascii="宋体" w:hAnsi="宋体" w:hint="eastAsia"/>
          <w:b/>
          <w:sz w:val="24"/>
          <w:szCs w:val="24"/>
        </w:rPr>
        <w:t>活跃</w:t>
      </w:r>
    </w:p>
    <w:p w:rsidR="00DF6C42" w:rsidRPr="00192028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 w:hAnsi="宋体" w:hint="eastAsia"/>
          <w:b/>
          <w:sz w:val="24"/>
          <w:szCs w:val="24"/>
        </w:rPr>
      </w:pPr>
      <w:r w:rsidRPr="00192028">
        <w:rPr>
          <w:rFonts w:ascii="宋体" w:hAnsi="宋体" w:hint="eastAsia"/>
          <w:b/>
          <w:sz w:val="24"/>
          <w:szCs w:val="24"/>
        </w:rPr>
        <w:t>1.主办学术会议及承办的学术</w:t>
      </w:r>
      <w:r>
        <w:rPr>
          <w:rFonts w:ascii="宋体" w:hAnsi="宋体" w:hint="eastAsia"/>
          <w:b/>
          <w:sz w:val="24"/>
          <w:szCs w:val="24"/>
        </w:rPr>
        <w:t>活动多项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以“2011”为依托，</w:t>
      </w:r>
      <w:r w:rsidRPr="002F57C1">
        <w:rPr>
          <w:rFonts w:ascii="宋体" w:hAnsi="宋体" w:hint="eastAsia"/>
          <w:sz w:val="24"/>
          <w:szCs w:val="24"/>
        </w:rPr>
        <w:t>本年度我院</w:t>
      </w:r>
      <w:r>
        <w:rPr>
          <w:rFonts w:ascii="宋体" w:hAnsi="宋体" w:hint="eastAsia"/>
          <w:sz w:val="24"/>
          <w:szCs w:val="24"/>
        </w:rPr>
        <w:t>成功</w:t>
      </w:r>
      <w:r w:rsidRPr="002F57C1">
        <w:rPr>
          <w:rFonts w:ascii="宋体" w:hAnsi="宋体" w:hint="eastAsia"/>
          <w:sz w:val="24"/>
          <w:szCs w:val="24"/>
        </w:rPr>
        <w:t>主办了“</w:t>
      </w:r>
      <w:r w:rsidRPr="002F57C1">
        <w:rPr>
          <w:rFonts w:ascii="宋体" w:hAnsi="宋体" w:hint="eastAsia"/>
          <w:color w:val="151515"/>
          <w:sz w:val="24"/>
          <w:szCs w:val="24"/>
        </w:rPr>
        <w:t>第四届证据理论与科学国际研讨会”</w:t>
      </w:r>
      <w:r>
        <w:rPr>
          <w:rFonts w:ascii="宋体" w:hAnsi="宋体" w:hint="eastAsia"/>
          <w:color w:val="151515"/>
          <w:sz w:val="24"/>
          <w:szCs w:val="24"/>
        </w:rPr>
        <w:t>、</w:t>
      </w:r>
      <w:r w:rsidRPr="002F57C1">
        <w:rPr>
          <w:rFonts w:ascii="宋体" w:hAnsi="宋体" w:hint="eastAsia"/>
          <w:sz w:val="24"/>
          <w:szCs w:val="24"/>
        </w:rPr>
        <w:t>“</w:t>
      </w:r>
      <w:r w:rsidRPr="002F57C1">
        <w:rPr>
          <w:rFonts w:ascii="宋体" w:hAnsi="宋体" w:hint="eastAsia"/>
          <w:color w:val="333333"/>
          <w:sz w:val="24"/>
          <w:szCs w:val="24"/>
        </w:rPr>
        <w:t>新刑诉中的证据问题研讨会”</w:t>
      </w:r>
      <w:r>
        <w:rPr>
          <w:rFonts w:ascii="宋体" w:hAnsi="宋体" w:hint="eastAsia"/>
          <w:color w:val="333333"/>
          <w:sz w:val="24"/>
          <w:szCs w:val="24"/>
        </w:rPr>
        <w:t>等</w:t>
      </w:r>
      <w:r w:rsidRPr="002F57C1">
        <w:rPr>
          <w:rFonts w:ascii="宋体" w:hAnsi="宋体" w:hint="eastAsia"/>
          <w:sz w:val="24"/>
          <w:szCs w:val="24"/>
        </w:rPr>
        <w:t>学术会议。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同时，我院</w:t>
      </w:r>
      <w:r w:rsidRPr="00192028">
        <w:rPr>
          <w:rFonts w:ascii="宋体" w:hAnsi="宋体" w:hint="eastAsia"/>
          <w:sz w:val="24"/>
          <w:szCs w:val="24"/>
        </w:rPr>
        <w:t>承办了韩国国立科学搜查研究院专家来华交流；</w:t>
      </w:r>
      <w:r>
        <w:rPr>
          <w:rFonts w:ascii="宋体" w:hAnsi="宋体" w:hint="eastAsia"/>
          <w:sz w:val="24"/>
          <w:szCs w:val="24"/>
        </w:rPr>
        <w:t>瑞士洛桑大学学者来院交流；</w:t>
      </w:r>
      <w:r w:rsidRPr="00192028">
        <w:rPr>
          <w:rFonts w:ascii="宋体" w:hAnsi="宋体" w:hint="eastAsia"/>
          <w:sz w:val="24"/>
          <w:szCs w:val="24"/>
        </w:rPr>
        <w:t>第三军医大学教授</w:t>
      </w:r>
      <w:r>
        <w:rPr>
          <w:rFonts w:ascii="宋体" w:hAnsi="宋体" w:hint="eastAsia"/>
          <w:sz w:val="24"/>
          <w:szCs w:val="24"/>
        </w:rPr>
        <w:t>交通事故现场重现</w:t>
      </w:r>
      <w:r w:rsidRPr="00192028">
        <w:rPr>
          <w:rFonts w:ascii="宋体" w:hAnsi="宋体" w:hint="eastAsia"/>
          <w:sz w:val="24"/>
          <w:szCs w:val="24"/>
        </w:rPr>
        <w:t>交流</w:t>
      </w:r>
      <w:r>
        <w:rPr>
          <w:rFonts w:ascii="宋体" w:hAnsi="宋体" w:hint="eastAsia"/>
          <w:sz w:val="24"/>
          <w:szCs w:val="24"/>
        </w:rPr>
        <w:t>；国际</w:t>
      </w:r>
      <w:proofErr w:type="gramStart"/>
      <w:r>
        <w:rPr>
          <w:rFonts w:ascii="宋体" w:hAnsi="宋体" w:hint="eastAsia"/>
          <w:sz w:val="24"/>
          <w:szCs w:val="24"/>
        </w:rPr>
        <w:t>视觉电</w:t>
      </w:r>
      <w:proofErr w:type="gramEnd"/>
      <w:r>
        <w:rPr>
          <w:rFonts w:ascii="宋体" w:hAnsi="宋体" w:hint="eastAsia"/>
          <w:sz w:val="24"/>
          <w:szCs w:val="24"/>
        </w:rPr>
        <w:t>生理协会专家来所交流</w:t>
      </w:r>
      <w:r w:rsidRPr="00192028"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学术交流活动</w:t>
      </w:r>
      <w:r w:rsidRPr="00192028">
        <w:rPr>
          <w:rFonts w:ascii="宋体" w:hAnsi="宋体" w:hint="eastAsia"/>
          <w:sz w:val="24"/>
          <w:szCs w:val="24"/>
        </w:rPr>
        <w:t>。</w:t>
      </w:r>
    </w:p>
    <w:p w:rsidR="00DF6C42" w:rsidRPr="00192028" w:rsidRDefault="00DF6C42" w:rsidP="00DF6C42">
      <w:pPr>
        <w:adjustRightInd w:val="0"/>
        <w:snapToGrid w:val="0"/>
        <w:spacing w:line="300" w:lineRule="auto"/>
        <w:ind w:firstLineChars="196" w:firstLine="472"/>
        <w:rPr>
          <w:rFonts w:ascii="宋体" w:hAnsi="宋体" w:hint="eastAsia"/>
          <w:b/>
          <w:sz w:val="24"/>
          <w:szCs w:val="24"/>
        </w:rPr>
      </w:pPr>
      <w:r w:rsidRPr="00192028">
        <w:rPr>
          <w:rFonts w:ascii="宋体" w:hAnsi="宋体" w:hint="eastAsia"/>
          <w:b/>
          <w:sz w:val="24"/>
          <w:szCs w:val="24"/>
        </w:rPr>
        <w:t>2.参</w:t>
      </w:r>
      <w:r>
        <w:rPr>
          <w:rFonts w:ascii="宋体" w:hAnsi="宋体" w:hint="eastAsia"/>
          <w:b/>
          <w:sz w:val="24"/>
          <w:szCs w:val="24"/>
        </w:rPr>
        <w:t>加</w:t>
      </w:r>
      <w:r w:rsidRPr="00192028">
        <w:rPr>
          <w:rFonts w:ascii="宋体" w:hAnsi="宋体" w:hint="eastAsia"/>
          <w:b/>
          <w:sz w:val="24"/>
          <w:szCs w:val="24"/>
        </w:rPr>
        <w:t>国际、国内学术交流</w:t>
      </w:r>
      <w:r>
        <w:rPr>
          <w:rFonts w:ascii="宋体" w:hAnsi="宋体" w:hint="eastAsia"/>
          <w:b/>
          <w:sz w:val="24"/>
          <w:szCs w:val="24"/>
        </w:rPr>
        <w:t>多项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2013年，我院</w:t>
      </w:r>
      <w:r w:rsidRPr="00192028">
        <w:rPr>
          <w:rFonts w:ascii="宋体" w:hAnsi="宋体" w:hint="eastAsia"/>
          <w:sz w:val="24"/>
          <w:szCs w:val="24"/>
        </w:rPr>
        <w:t>多</w:t>
      </w:r>
      <w:proofErr w:type="gramStart"/>
      <w:r w:rsidRPr="00192028">
        <w:rPr>
          <w:rFonts w:ascii="宋体" w:hAnsi="宋体" w:hint="eastAsia"/>
          <w:sz w:val="24"/>
          <w:szCs w:val="24"/>
        </w:rPr>
        <w:t>人次参加</w:t>
      </w:r>
      <w:proofErr w:type="gramEnd"/>
      <w:r>
        <w:rPr>
          <w:rFonts w:ascii="宋体" w:hAnsi="宋体" w:hint="eastAsia"/>
          <w:sz w:val="24"/>
          <w:szCs w:val="24"/>
        </w:rPr>
        <w:t>了</w:t>
      </w:r>
      <w:r w:rsidRPr="00192028">
        <w:rPr>
          <w:rFonts w:ascii="宋体" w:hAnsi="宋体" w:hint="eastAsia"/>
          <w:sz w:val="24"/>
          <w:szCs w:val="24"/>
        </w:rPr>
        <w:t>国际（</w:t>
      </w:r>
      <w:r>
        <w:rPr>
          <w:rFonts w:ascii="宋体" w:hAnsi="宋体" w:hint="eastAsia"/>
          <w:sz w:val="24"/>
          <w:szCs w:val="24"/>
        </w:rPr>
        <w:t>包括</w:t>
      </w:r>
      <w:r w:rsidRPr="00192028">
        <w:rPr>
          <w:rFonts w:ascii="宋体" w:hAnsi="宋体" w:hint="eastAsia"/>
          <w:sz w:val="24"/>
          <w:szCs w:val="24"/>
        </w:rPr>
        <w:t>韩国、美国、瑞士）、国内学术交流会（</w:t>
      </w:r>
      <w:r>
        <w:rPr>
          <w:rFonts w:ascii="宋体" w:hAnsi="宋体" w:hint="eastAsia"/>
          <w:sz w:val="24"/>
          <w:szCs w:val="24"/>
        </w:rPr>
        <w:t>证据科学理论与实践研讨会、</w:t>
      </w:r>
      <w:r w:rsidRPr="00192028">
        <w:rPr>
          <w:rFonts w:ascii="宋体" w:hAnsi="宋体" w:hint="eastAsia"/>
          <w:sz w:val="24"/>
          <w:szCs w:val="24"/>
        </w:rPr>
        <w:t>国际</w:t>
      </w:r>
      <w:proofErr w:type="gramStart"/>
      <w:r w:rsidRPr="00192028">
        <w:rPr>
          <w:rFonts w:ascii="宋体" w:hAnsi="宋体" w:hint="eastAsia"/>
          <w:sz w:val="24"/>
          <w:szCs w:val="24"/>
        </w:rPr>
        <w:t>视觉电</w:t>
      </w:r>
      <w:proofErr w:type="gramEnd"/>
      <w:r w:rsidRPr="00192028">
        <w:rPr>
          <w:rFonts w:ascii="宋体" w:hAnsi="宋体" w:hint="eastAsia"/>
          <w:sz w:val="24"/>
          <w:szCs w:val="24"/>
        </w:rPr>
        <w:t>生理大会、全国法医学术交流会、司法部司法鉴定科学技术交流会）等等</w:t>
      </w:r>
      <w:r>
        <w:rPr>
          <w:rFonts w:ascii="宋体" w:hAnsi="宋体" w:hint="eastAsia"/>
          <w:sz w:val="24"/>
          <w:szCs w:val="24"/>
        </w:rPr>
        <w:t>约30人次，多人做大会发言</w:t>
      </w:r>
      <w:r w:rsidRPr="00192028">
        <w:rPr>
          <w:rFonts w:ascii="宋体" w:hAnsi="宋体" w:hint="eastAsia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b/>
          <w:sz w:val="24"/>
          <w:szCs w:val="24"/>
        </w:rPr>
      </w:pPr>
    </w:p>
    <w:p w:rsidR="00DF6C42" w:rsidRPr="00192028" w:rsidRDefault="00DF6C42" w:rsidP="00DF6C42">
      <w:pPr>
        <w:adjustRightInd w:val="0"/>
        <w:snapToGrid w:val="0"/>
        <w:spacing w:line="30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192028">
        <w:rPr>
          <w:rFonts w:ascii="宋体" w:hAnsi="宋体" w:hint="eastAsia"/>
          <w:b/>
          <w:sz w:val="24"/>
          <w:szCs w:val="24"/>
        </w:rPr>
        <w:t>、</w:t>
      </w:r>
      <w:proofErr w:type="gramStart"/>
      <w:r w:rsidRPr="002C4E45">
        <w:rPr>
          <w:rFonts w:ascii="宋体" w:hAnsi="宋体" w:hint="eastAsia"/>
          <w:b/>
          <w:sz w:val="24"/>
          <w:szCs w:val="24"/>
        </w:rPr>
        <w:t>届终考评</w:t>
      </w:r>
      <w:proofErr w:type="gramEnd"/>
      <w:r>
        <w:rPr>
          <w:rFonts w:ascii="宋体" w:hAnsi="宋体" w:hint="eastAsia"/>
          <w:b/>
          <w:sz w:val="24"/>
          <w:szCs w:val="24"/>
        </w:rPr>
        <w:t>、职称评审</w:t>
      </w:r>
      <w:r w:rsidRPr="002C4E45">
        <w:rPr>
          <w:rFonts w:ascii="宋体" w:hAnsi="宋体" w:hint="eastAsia"/>
          <w:b/>
          <w:sz w:val="24"/>
          <w:szCs w:val="24"/>
        </w:rPr>
        <w:t>工作</w:t>
      </w:r>
      <w:r>
        <w:rPr>
          <w:rFonts w:ascii="宋体" w:hAnsi="宋体" w:hint="eastAsia"/>
          <w:b/>
          <w:sz w:val="24"/>
          <w:szCs w:val="24"/>
        </w:rPr>
        <w:t>顺利完成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color w:val="000000"/>
          <w:sz w:val="24"/>
          <w:szCs w:val="24"/>
        </w:rPr>
        <w:t>2013</w:t>
      </w:r>
      <w:r w:rsidRPr="007D27A9">
        <w:rPr>
          <w:rFonts w:hint="eastAsia"/>
          <w:color w:val="000000"/>
          <w:sz w:val="24"/>
          <w:szCs w:val="24"/>
        </w:rPr>
        <w:t>年，我院顺利完成</w:t>
      </w:r>
      <w:r w:rsidRPr="007D27A9">
        <w:rPr>
          <w:color w:val="000000"/>
          <w:sz w:val="24"/>
          <w:szCs w:val="24"/>
        </w:rPr>
        <w:t>3</w:t>
      </w:r>
      <w:r w:rsidRPr="007D27A9">
        <w:rPr>
          <w:rFonts w:hint="eastAsia"/>
          <w:color w:val="000000"/>
          <w:sz w:val="24"/>
          <w:szCs w:val="24"/>
        </w:rPr>
        <w:t>年一轮</w:t>
      </w:r>
      <w:proofErr w:type="gramStart"/>
      <w:r w:rsidRPr="007D27A9">
        <w:rPr>
          <w:rFonts w:hint="eastAsia"/>
          <w:color w:val="000000"/>
          <w:sz w:val="24"/>
          <w:szCs w:val="24"/>
        </w:rPr>
        <w:t>的届终考评</w:t>
      </w:r>
      <w:proofErr w:type="gramEnd"/>
      <w:r w:rsidRPr="007D27A9">
        <w:rPr>
          <w:rFonts w:hint="eastAsia"/>
          <w:color w:val="000000"/>
          <w:sz w:val="24"/>
          <w:szCs w:val="24"/>
        </w:rPr>
        <w:t>工作。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按照学院的考评文件，</w:t>
      </w:r>
      <w:r w:rsidRPr="007D27A9">
        <w:rPr>
          <w:rFonts w:hint="eastAsia"/>
          <w:color w:val="000000"/>
          <w:sz w:val="24"/>
          <w:szCs w:val="24"/>
        </w:rPr>
        <w:t>全院</w:t>
      </w:r>
      <w:r w:rsidRPr="007D27A9">
        <w:rPr>
          <w:color w:val="000000"/>
          <w:sz w:val="24"/>
          <w:szCs w:val="24"/>
        </w:rPr>
        <w:t>32</w:t>
      </w:r>
      <w:r w:rsidRPr="007D27A9">
        <w:rPr>
          <w:rFonts w:hint="eastAsia"/>
          <w:color w:val="000000"/>
          <w:sz w:val="24"/>
          <w:szCs w:val="24"/>
        </w:rPr>
        <w:t>名教师，合格</w:t>
      </w:r>
      <w:r>
        <w:rPr>
          <w:rFonts w:hint="eastAsia"/>
          <w:color w:val="000000"/>
          <w:sz w:val="24"/>
          <w:szCs w:val="24"/>
        </w:rPr>
        <w:t>26</w:t>
      </w:r>
      <w:r w:rsidRPr="007D27A9">
        <w:rPr>
          <w:rFonts w:hint="eastAsia"/>
          <w:color w:val="000000"/>
          <w:sz w:val="24"/>
          <w:szCs w:val="24"/>
        </w:rPr>
        <w:t>人，</w:t>
      </w:r>
      <w:r>
        <w:rPr>
          <w:rFonts w:hint="eastAsia"/>
          <w:color w:val="000000"/>
          <w:sz w:val="24"/>
          <w:szCs w:val="24"/>
        </w:rPr>
        <w:t>基本合格</w:t>
      </w: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人，</w:t>
      </w:r>
      <w:r w:rsidRPr="007D27A9">
        <w:rPr>
          <w:rFonts w:hint="eastAsia"/>
          <w:color w:val="000000"/>
          <w:sz w:val="24"/>
          <w:szCs w:val="24"/>
        </w:rPr>
        <w:t>不合格</w:t>
      </w:r>
      <w:r>
        <w:rPr>
          <w:rFonts w:hint="eastAsia"/>
          <w:color w:val="000000"/>
          <w:sz w:val="24"/>
          <w:szCs w:val="24"/>
        </w:rPr>
        <w:t>2</w:t>
      </w:r>
      <w:r w:rsidRPr="007D27A9">
        <w:rPr>
          <w:rFonts w:hint="eastAsia"/>
          <w:color w:val="000000"/>
          <w:sz w:val="24"/>
          <w:szCs w:val="24"/>
        </w:rPr>
        <w:t>人（</w:t>
      </w:r>
      <w:r>
        <w:rPr>
          <w:rFonts w:hint="eastAsia"/>
          <w:color w:val="000000"/>
          <w:sz w:val="24"/>
          <w:szCs w:val="24"/>
        </w:rPr>
        <w:t>狄胜利、胡纪念</w:t>
      </w:r>
      <w:r w:rsidRPr="007D27A9">
        <w:rPr>
          <w:rFonts w:hint="eastAsia"/>
          <w:color w:val="000000"/>
          <w:sz w:val="24"/>
          <w:szCs w:val="24"/>
        </w:rPr>
        <w:t>），</w:t>
      </w:r>
      <w:r w:rsidRPr="007D27A9">
        <w:rPr>
          <w:color w:val="000000"/>
          <w:sz w:val="24"/>
          <w:szCs w:val="24"/>
        </w:rPr>
        <w:t>1</w:t>
      </w:r>
      <w:r w:rsidRPr="007D27A9">
        <w:rPr>
          <w:rFonts w:hint="eastAsia"/>
          <w:color w:val="000000"/>
          <w:sz w:val="24"/>
          <w:szCs w:val="24"/>
        </w:rPr>
        <w:t>人免考评。</w:t>
      </w:r>
    </w:p>
    <w:p w:rsidR="00DF6C42" w:rsidRPr="007D27A9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  <w:r w:rsidRPr="007D27A9">
        <w:rPr>
          <w:color w:val="000000"/>
          <w:sz w:val="24"/>
          <w:szCs w:val="24"/>
        </w:rPr>
        <w:t>2013</w:t>
      </w:r>
      <w:r>
        <w:rPr>
          <w:rFonts w:hint="eastAsia"/>
          <w:color w:val="000000"/>
          <w:sz w:val="24"/>
          <w:szCs w:val="24"/>
        </w:rPr>
        <w:t>年，我院多人晋升两个系统的高级职称。包括鲁涤老师晋升教授，</w:t>
      </w:r>
      <w:proofErr w:type="gramStart"/>
      <w:r>
        <w:rPr>
          <w:rFonts w:hint="eastAsia"/>
          <w:color w:val="000000"/>
          <w:sz w:val="24"/>
          <w:szCs w:val="24"/>
        </w:rPr>
        <w:t>郝</w:t>
      </w:r>
      <w:proofErr w:type="gramEnd"/>
      <w:r>
        <w:rPr>
          <w:rFonts w:hint="eastAsia"/>
          <w:color w:val="000000"/>
          <w:sz w:val="24"/>
          <w:szCs w:val="24"/>
        </w:rPr>
        <w:t>红霞老师、褚福民老师晋升副教授，石美森老师、百</w:t>
      </w:r>
      <w:proofErr w:type="gramStart"/>
      <w:r>
        <w:rPr>
          <w:rFonts w:hint="eastAsia"/>
          <w:color w:val="000000"/>
          <w:sz w:val="24"/>
          <w:szCs w:val="24"/>
        </w:rPr>
        <w:t>茹</w:t>
      </w:r>
      <w:r w:rsidRPr="007D27A9">
        <w:rPr>
          <w:rFonts w:hint="eastAsia"/>
          <w:color w:val="000000"/>
          <w:sz w:val="24"/>
          <w:szCs w:val="24"/>
        </w:rPr>
        <w:t>峰老师</w:t>
      </w:r>
      <w:proofErr w:type="gramEnd"/>
      <w:r w:rsidRPr="007D27A9">
        <w:rPr>
          <w:rFonts w:hint="eastAsia"/>
          <w:color w:val="000000"/>
          <w:sz w:val="24"/>
          <w:szCs w:val="24"/>
        </w:rPr>
        <w:t>晋升主任法医师，杨天潼老师晋升副主任法医师。</w:t>
      </w:r>
    </w:p>
    <w:p w:rsidR="00DF6C42" w:rsidRPr="00592CD6" w:rsidRDefault="00DF6C42" w:rsidP="00DF6C42">
      <w:pPr>
        <w:adjustRightInd w:val="0"/>
        <w:snapToGrid w:val="0"/>
        <w:spacing w:line="300" w:lineRule="auto"/>
        <w:ind w:firstLineChars="200" w:firstLine="480"/>
        <w:jc w:val="left"/>
        <w:rPr>
          <w:color w:val="000000"/>
          <w:sz w:val="24"/>
          <w:szCs w:val="24"/>
        </w:rPr>
      </w:pPr>
    </w:p>
    <w:p w:rsidR="00DF6C42" w:rsidRPr="00876C8E" w:rsidRDefault="00DF6C42" w:rsidP="00DF6C42">
      <w:pPr>
        <w:adjustRightInd w:val="0"/>
        <w:snapToGrid w:val="0"/>
        <w:spacing w:line="300" w:lineRule="auto"/>
        <w:rPr>
          <w:rFonts w:ascii="宋体"/>
          <w:b/>
          <w:sz w:val="24"/>
          <w:szCs w:val="24"/>
        </w:rPr>
      </w:pPr>
      <w:r w:rsidRPr="00876C8E">
        <w:rPr>
          <w:rFonts w:ascii="宋体" w:hAnsi="宋体" w:hint="eastAsia"/>
          <w:b/>
          <w:sz w:val="24"/>
          <w:szCs w:val="24"/>
        </w:rPr>
        <w:t>五、</w:t>
      </w:r>
      <w:r>
        <w:rPr>
          <w:rFonts w:ascii="宋体" w:hAnsi="宋体" w:hint="eastAsia"/>
          <w:b/>
          <w:sz w:val="24"/>
          <w:szCs w:val="24"/>
        </w:rPr>
        <w:t>科研存在的</w:t>
      </w:r>
      <w:r w:rsidRPr="00876C8E">
        <w:rPr>
          <w:rFonts w:ascii="宋体" w:hAnsi="宋体" w:hint="eastAsia"/>
          <w:b/>
          <w:sz w:val="24"/>
          <w:szCs w:val="24"/>
        </w:rPr>
        <w:t>问题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</w:pPr>
      <w:r>
        <w:t>1.</w:t>
      </w:r>
      <w:r w:rsidRPr="002F57C1">
        <w:rPr>
          <w:rFonts w:hint="eastAsia"/>
        </w:rPr>
        <w:t>科技成果获奖无突破</w:t>
      </w:r>
      <w:r>
        <w:rPr>
          <w:rFonts w:hint="eastAsia"/>
        </w:rPr>
        <w:t>。</w:t>
      </w:r>
    </w:p>
    <w:p w:rsidR="00DF6C42" w:rsidRPr="002F57C1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</w:pPr>
      <w:r>
        <w:t>2.</w:t>
      </w:r>
      <w:r>
        <w:rPr>
          <w:rFonts w:hint="eastAsia"/>
        </w:rPr>
        <w:t>支撑性科研项目不足。科研面宽泛，基础设施薄弱、科研层次不高，</w:t>
      </w:r>
      <w:r w:rsidRPr="002F57C1">
        <w:rPr>
          <w:rFonts w:hint="eastAsia"/>
        </w:rPr>
        <w:t>高质量科研成果不足。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</w:pPr>
      <w:r>
        <w:t>3.</w:t>
      </w:r>
      <w:r>
        <w:rPr>
          <w:rFonts w:hint="eastAsia"/>
        </w:rPr>
        <w:t>学术交叉氛围不够浓厚。法庭科学</w:t>
      </w:r>
      <w:r>
        <w:t>9</w:t>
      </w:r>
      <w:r>
        <w:rPr>
          <w:rFonts w:hint="eastAsia"/>
        </w:rPr>
        <w:t>大领域互不相通，</w:t>
      </w:r>
      <w:r w:rsidRPr="002F57C1">
        <w:rPr>
          <w:rFonts w:hint="eastAsia"/>
        </w:rPr>
        <w:t>法庭科学与证据法学的合作</w:t>
      </w:r>
      <w:r>
        <w:rPr>
          <w:rFonts w:hint="eastAsia"/>
        </w:rPr>
        <w:t>虽开始进行，但进展缓慢</w:t>
      </w:r>
      <w:r w:rsidRPr="002F57C1">
        <w:rPr>
          <w:rFonts w:hint="eastAsia"/>
        </w:rPr>
        <w:t>。</w:t>
      </w:r>
    </w:p>
    <w:p w:rsidR="00DF6C42" w:rsidRPr="002F57C1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</w:pPr>
      <w:r>
        <w:t>4</w:t>
      </w:r>
      <w:r w:rsidRPr="002F57C1">
        <w:t>.</w:t>
      </w:r>
      <w:r w:rsidRPr="002F57C1">
        <w:rPr>
          <w:rFonts w:hint="eastAsia"/>
        </w:rPr>
        <w:t>本年度因组织申报“</w:t>
      </w:r>
      <w:r w:rsidRPr="002F57C1">
        <w:t>2011</w:t>
      </w:r>
      <w:r w:rsidRPr="002F57C1">
        <w:rPr>
          <w:rFonts w:hint="eastAsia"/>
        </w:rPr>
        <w:t>计划”工作繁忙，实验室开放课题的工作暂停一年。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rFonts w:hint="eastAsia"/>
        </w:rPr>
      </w:pPr>
      <w:r>
        <w:rPr>
          <w:rFonts w:hint="eastAsia"/>
        </w:rPr>
        <w:t>5.《科研典》中，核心期刊目录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含有物证技术类杂志，相关科研人员科研考评压力大。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600"/>
        <w:jc w:val="center"/>
        <w:rPr>
          <w:rFonts w:hint="eastAsia"/>
          <w:sz w:val="30"/>
          <w:szCs w:val="30"/>
        </w:rPr>
      </w:pP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600"/>
        <w:jc w:val="center"/>
        <w:rPr>
          <w:rFonts w:hint="eastAsia"/>
          <w:sz w:val="30"/>
          <w:szCs w:val="30"/>
        </w:rPr>
      </w:pPr>
    </w:p>
    <w:p w:rsidR="00DF6C42" w:rsidRPr="000A4E59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800" w:firstLine="2400"/>
        <w:rPr>
          <w:rFonts w:hint="eastAsia"/>
          <w:color w:val="FF0000"/>
          <w:sz w:val="30"/>
          <w:szCs w:val="30"/>
        </w:rPr>
      </w:pPr>
      <w:r w:rsidRPr="000A4E59">
        <w:rPr>
          <w:rFonts w:hint="eastAsia"/>
          <w:color w:val="FF0000"/>
          <w:sz w:val="30"/>
          <w:szCs w:val="30"/>
        </w:rPr>
        <w:t>【</w:t>
      </w:r>
      <w:r w:rsidRPr="000A4E59">
        <w:rPr>
          <w:rFonts w:hint="eastAsia"/>
          <w:b/>
          <w:color w:val="FF0000"/>
          <w:sz w:val="30"/>
          <w:szCs w:val="30"/>
        </w:rPr>
        <w:t>教学与人才培养</w:t>
      </w:r>
      <w:r w:rsidRPr="000A4E59">
        <w:rPr>
          <w:rFonts w:hint="eastAsia"/>
          <w:color w:val="FF0000"/>
          <w:sz w:val="30"/>
          <w:szCs w:val="30"/>
        </w:rPr>
        <w:t>】</w:t>
      </w:r>
    </w:p>
    <w:p w:rsidR="00DF6C42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</w:p>
    <w:p w:rsidR="00DF6C42" w:rsidRPr="008908D6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1.完成2013级招生迎新工作</w:t>
      </w:r>
    </w:p>
    <w:p w:rsidR="00DF6C42" w:rsidRPr="00673FD8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sz w:val="24"/>
          <w:szCs w:val="24"/>
        </w:rPr>
      </w:pPr>
      <w:r w:rsidRPr="00E36997">
        <w:rPr>
          <w:rFonts w:ascii="宋体" w:hAnsi="宋体" w:hint="eastAsia"/>
          <w:b/>
          <w:sz w:val="24"/>
          <w:szCs w:val="24"/>
        </w:rPr>
        <w:t>组织完成了2013年招生、复试、迎新工作</w:t>
      </w:r>
      <w:r w:rsidRPr="00673FD8">
        <w:rPr>
          <w:rFonts w:ascii="宋体" w:hAnsi="宋体" w:hint="eastAsia"/>
          <w:sz w:val="24"/>
          <w:szCs w:val="24"/>
        </w:rPr>
        <w:t>。共迎新</w:t>
      </w:r>
      <w:r w:rsidRPr="00E36997">
        <w:rPr>
          <w:rFonts w:ascii="宋体" w:hAnsi="宋体" w:hint="eastAsia"/>
          <w:b/>
          <w:sz w:val="24"/>
          <w:szCs w:val="24"/>
        </w:rPr>
        <w:t>63人</w:t>
      </w:r>
      <w:r w:rsidRPr="00673FD8">
        <w:rPr>
          <w:rFonts w:ascii="宋体" w:hAnsi="宋体" w:hint="eastAsia"/>
          <w:sz w:val="24"/>
          <w:szCs w:val="24"/>
        </w:rPr>
        <w:t>，其中法律硕士47人（法庭科学27人，司法文明20人），证据法学硕士8人，证据法学博士8人。</w:t>
      </w:r>
    </w:p>
    <w:p w:rsidR="00DF6C42" w:rsidRPr="00E36997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E36997">
        <w:rPr>
          <w:rFonts w:ascii="宋体" w:hAnsi="宋体" w:hint="eastAsia"/>
          <w:b/>
          <w:sz w:val="24"/>
          <w:szCs w:val="24"/>
        </w:rPr>
        <w:t>2.加强教学管理</w:t>
      </w:r>
    </w:p>
    <w:p w:rsidR="00DF6C42" w:rsidRPr="00673FD8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召开2013年度教学工作会</w:t>
      </w:r>
      <w:r w:rsidRPr="00673FD8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对</w:t>
      </w:r>
      <w:r w:rsidRPr="00673FD8">
        <w:rPr>
          <w:rFonts w:ascii="宋体" w:hAnsi="宋体" w:hint="eastAsia"/>
          <w:sz w:val="24"/>
          <w:szCs w:val="24"/>
        </w:rPr>
        <w:t>今后研究生培养工作的要求</w:t>
      </w:r>
      <w:proofErr w:type="gramStart"/>
      <w:r w:rsidRPr="00673FD8">
        <w:rPr>
          <w:rFonts w:ascii="宋体" w:hAnsi="宋体" w:hint="eastAsia"/>
          <w:sz w:val="24"/>
          <w:szCs w:val="24"/>
        </w:rPr>
        <w:t>作</w:t>
      </w:r>
      <w:r>
        <w:rPr>
          <w:rFonts w:ascii="宋体" w:hAnsi="宋体" w:hint="eastAsia"/>
          <w:sz w:val="24"/>
          <w:szCs w:val="24"/>
        </w:rPr>
        <w:t>出</w:t>
      </w:r>
      <w:proofErr w:type="gramEnd"/>
      <w:r w:rsidRPr="00673FD8">
        <w:rPr>
          <w:rFonts w:ascii="宋体" w:hAnsi="宋体" w:hint="eastAsia"/>
          <w:sz w:val="24"/>
          <w:szCs w:val="24"/>
        </w:rPr>
        <w:t>部署，</w:t>
      </w:r>
      <w:r>
        <w:rPr>
          <w:rFonts w:ascii="宋体" w:hAnsi="宋体" w:hint="eastAsia"/>
          <w:sz w:val="24"/>
          <w:szCs w:val="24"/>
        </w:rPr>
        <w:t>宣讲</w:t>
      </w:r>
      <w:r w:rsidRPr="00673FD8">
        <w:rPr>
          <w:rFonts w:ascii="宋体" w:hAnsi="宋体" w:hint="eastAsia"/>
          <w:sz w:val="24"/>
          <w:szCs w:val="24"/>
        </w:rPr>
        <w:t>中国政法大学教学培养事故认定及处理办法（审议稿）和中国政法大学导师职责规范，解读了新修订的研究生培养方案，指出教学中存在的问题，并宣讲中国政法大学研究生课程设置与教学管理规定，并对下学期教学的重点工作进行了说明。</w:t>
      </w:r>
    </w:p>
    <w:p w:rsidR="00DF6C42" w:rsidRPr="00AC6D68" w:rsidRDefault="00DF6C42" w:rsidP="00DF6C42">
      <w:pPr>
        <w:adjustRightInd w:val="0"/>
        <w:snapToGrid w:val="0"/>
        <w:spacing w:line="300" w:lineRule="auto"/>
        <w:ind w:firstLineChars="225" w:firstLine="540"/>
        <w:rPr>
          <w:rFonts w:ascii="宋体" w:hAnsi="宋体" w:hint="eastAsia"/>
          <w:sz w:val="24"/>
          <w:szCs w:val="24"/>
        </w:rPr>
      </w:pPr>
      <w:r w:rsidRPr="00AC6D68">
        <w:rPr>
          <w:rFonts w:ascii="宋体" w:hAnsi="宋体" w:hint="eastAsia"/>
          <w:sz w:val="24"/>
          <w:szCs w:val="24"/>
        </w:rPr>
        <w:t>促进教学质量的提升，开展品牌课程建设工作，建立品牌课程集体课制度。通过教学管理人员进行课程旁听，对上课质量进行初步了解。为了提高教学质量，我院任课教师开展了7次集体备课活动，其中证据法教研室4次，法医学教研室3次。</w:t>
      </w:r>
    </w:p>
    <w:p w:rsidR="00DF6C42" w:rsidRPr="008908D6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3.完成学生日常管理工作</w:t>
      </w:r>
    </w:p>
    <w:p w:rsidR="00DF6C42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C467C9">
        <w:rPr>
          <w:rFonts w:ascii="宋体" w:hAnsi="宋体" w:hint="eastAsia"/>
          <w:b/>
          <w:sz w:val="24"/>
          <w:szCs w:val="24"/>
        </w:rPr>
        <w:t>组织、实施了法律硕士（法庭科学、司法文明方向）研究生、证据法学硕</w:t>
      </w:r>
      <w:r w:rsidRPr="00C467C9">
        <w:rPr>
          <w:rFonts w:ascii="宋体" w:hAnsi="宋体" w:hint="eastAsia"/>
          <w:b/>
          <w:sz w:val="24"/>
          <w:szCs w:val="24"/>
        </w:rPr>
        <w:lastRenderedPageBreak/>
        <w:t>士生、博士生以及证据科学在职硕士研究生的教学任务。</w:t>
      </w:r>
      <w:r w:rsidRPr="00673FD8">
        <w:rPr>
          <w:rFonts w:ascii="宋体" w:hAnsi="宋体" w:hint="eastAsia"/>
          <w:sz w:val="24"/>
          <w:szCs w:val="24"/>
        </w:rPr>
        <w:t>在日常教学管理中，按时完成了学校教务处、研究生院各管理部门、校医院、保卫处等职能部门下达的一切与研究生入学、生活、培养有关的任务。完成了2013年的教学安排，及时落实了教学计划，协助上课老师进行考卷印制，监考。</w:t>
      </w:r>
    </w:p>
    <w:p w:rsidR="00DF6C42" w:rsidRPr="00C467C9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C467C9">
        <w:rPr>
          <w:rFonts w:ascii="宋体" w:hAnsi="宋体" w:hint="eastAsia"/>
          <w:b/>
          <w:sz w:val="24"/>
          <w:szCs w:val="24"/>
        </w:rPr>
        <w:t>完成了2011级</w:t>
      </w:r>
      <w:r w:rsidRPr="00F65142">
        <w:rPr>
          <w:rFonts w:ascii="宋体" w:hAnsi="宋体" w:hint="eastAsia"/>
          <w:sz w:val="24"/>
          <w:szCs w:val="24"/>
        </w:rPr>
        <w:t>法庭科学及证据法学</w:t>
      </w:r>
      <w:r w:rsidRPr="00C467C9">
        <w:rPr>
          <w:rFonts w:ascii="宋体" w:hAnsi="宋体" w:hint="eastAsia"/>
          <w:b/>
          <w:sz w:val="24"/>
          <w:szCs w:val="24"/>
        </w:rPr>
        <w:t>学生开题；进行了2013级学生导师落实；</w:t>
      </w:r>
      <w:r w:rsidRPr="00A82172">
        <w:rPr>
          <w:rFonts w:ascii="宋体" w:hAnsi="宋体" w:hint="eastAsia"/>
          <w:sz w:val="24"/>
          <w:szCs w:val="24"/>
        </w:rPr>
        <w:t>分别在6月份和12月份进行了</w:t>
      </w:r>
      <w:r w:rsidRPr="00C467C9">
        <w:rPr>
          <w:rFonts w:ascii="宋体" w:hAnsi="宋体" w:hint="eastAsia"/>
          <w:b/>
          <w:sz w:val="24"/>
          <w:szCs w:val="24"/>
        </w:rPr>
        <w:t>2010级在校生和在职研究生的毕业论文答辩</w:t>
      </w:r>
      <w:r w:rsidRPr="00A82172">
        <w:rPr>
          <w:rFonts w:ascii="宋体" w:hAnsi="宋体" w:hint="eastAsia"/>
          <w:sz w:val="24"/>
          <w:szCs w:val="24"/>
        </w:rPr>
        <w:t>、及与毕业有关的其他</w:t>
      </w:r>
      <w:r w:rsidRPr="00C467C9">
        <w:rPr>
          <w:rFonts w:ascii="宋体" w:hAnsi="宋体" w:hint="eastAsia"/>
          <w:b/>
          <w:sz w:val="24"/>
          <w:szCs w:val="24"/>
        </w:rPr>
        <w:t>工作。</w:t>
      </w:r>
    </w:p>
    <w:p w:rsidR="00DF6C42" w:rsidRPr="00673FD8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C467C9">
        <w:rPr>
          <w:rFonts w:ascii="宋体" w:hAnsi="宋体" w:hint="eastAsia"/>
          <w:b/>
          <w:sz w:val="24"/>
          <w:szCs w:val="24"/>
        </w:rPr>
        <w:t>协助刑事司法学院完成了本科生课程申报</w:t>
      </w:r>
      <w:r w:rsidRPr="00673FD8">
        <w:rPr>
          <w:rFonts w:ascii="宋体" w:hAnsi="宋体" w:hint="eastAsia"/>
          <w:sz w:val="24"/>
          <w:szCs w:val="24"/>
        </w:rPr>
        <w:t>、2011、2012级证据法学硕士、博士的部分教学安排与实施。</w:t>
      </w:r>
      <w:r>
        <w:rPr>
          <w:rFonts w:ascii="宋体" w:hAnsi="宋体" w:hint="eastAsia"/>
          <w:sz w:val="24"/>
          <w:szCs w:val="24"/>
        </w:rPr>
        <w:t>协助</w:t>
      </w:r>
      <w:proofErr w:type="gramStart"/>
      <w:r w:rsidRPr="00465EA1">
        <w:rPr>
          <w:rFonts w:ascii="宋体" w:hAnsi="宋体" w:hint="eastAsia"/>
          <w:sz w:val="24"/>
          <w:szCs w:val="24"/>
        </w:rPr>
        <w:t>刑司院完成</w:t>
      </w:r>
      <w:proofErr w:type="gramEnd"/>
      <w:r w:rsidRPr="00465EA1">
        <w:rPr>
          <w:rFonts w:ascii="宋体" w:hAnsi="宋体" w:hint="eastAsia"/>
          <w:sz w:val="24"/>
          <w:szCs w:val="24"/>
        </w:rPr>
        <w:t>证据法学方向硕士、博士研究生的教学、培养、毕业论文答辩等工作。</w:t>
      </w:r>
    </w:p>
    <w:p w:rsidR="00DF6C42" w:rsidRPr="008908D6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4.</w:t>
      </w:r>
      <w:r>
        <w:rPr>
          <w:rFonts w:ascii="宋体" w:hAnsi="宋体" w:hint="eastAsia"/>
          <w:b/>
          <w:sz w:val="24"/>
          <w:szCs w:val="24"/>
        </w:rPr>
        <w:t>加强</w:t>
      </w:r>
      <w:r w:rsidRPr="008908D6">
        <w:rPr>
          <w:rFonts w:ascii="宋体" w:hAnsi="宋体" w:hint="eastAsia"/>
          <w:b/>
          <w:sz w:val="24"/>
          <w:szCs w:val="24"/>
        </w:rPr>
        <w:t>学生思想政治工作</w:t>
      </w:r>
    </w:p>
    <w:p w:rsidR="00DF6C42" w:rsidRPr="00A31DC1" w:rsidRDefault="00DF6C42" w:rsidP="00DF6C42">
      <w:pPr>
        <w:adjustRightInd w:val="0"/>
        <w:snapToGrid w:val="0"/>
        <w:spacing w:line="300" w:lineRule="auto"/>
        <w:ind w:firstLineChars="225" w:firstLine="540"/>
        <w:rPr>
          <w:rFonts w:ascii="宋体" w:hAnsi="宋体" w:hint="eastAsia"/>
          <w:b/>
          <w:sz w:val="24"/>
          <w:szCs w:val="24"/>
        </w:rPr>
      </w:pPr>
      <w:r w:rsidRPr="00D5268B">
        <w:rPr>
          <w:rFonts w:ascii="宋体" w:hAnsi="宋体" w:hint="eastAsia"/>
          <w:sz w:val="24"/>
          <w:szCs w:val="24"/>
        </w:rPr>
        <w:t>进一步加强班主任在培养学生中的作用，</w:t>
      </w:r>
      <w:r w:rsidRPr="00C467C9">
        <w:rPr>
          <w:rFonts w:ascii="宋体" w:hAnsi="宋体" w:hint="eastAsia"/>
          <w:b/>
          <w:sz w:val="24"/>
          <w:szCs w:val="24"/>
        </w:rPr>
        <w:t>多次召开班主任会议</w:t>
      </w:r>
      <w:r w:rsidRPr="00D5268B">
        <w:rPr>
          <w:rFonts w:ascii="宋体" w:hAnsi="宋体" w:hint="eastAsia"/>
          <w:sz w:val="24"/>
          <w:szCs w:val="24"/>
        </w:rPr>
        <w:t>；协作各年级班主任做好学生的思想政治工作，组织学生参与学校的集体活动。</w:t>
      </w:r>
    </w:p>
    <w:p w:rsidR="00DF6C42" w:rsidRPr="00D5268B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sz w:val="24"/>
          <w:szCs w:val="24"/>
        </w:rPr>
      </w:pPr>
      <w:r w:rsidRPr="00C467C9">
        <w:rPr>
          <w:rFonts w:ascii="宋体" w:hAnsi="宋体" w:hint="eastAsia"/>
          <w:b/>
          <w:sz w:val="24"/>
          <w:szCs w:val="24"/>
        </w:rPr>
        <w:t>注着学生的德、智、体全面发展</w:t>
      </w:r>
      <w:r w:rsidRPr="00D5268B">
        <w:rPr>
          <w:rFonts w:ascii="宋体" w:hAnsi="宋体" w:hint="eastAsia"/>
          <w:sz w:val="24"/>
          <w:szCs w:val="24"/>
        </w:rPr>
        <w:t>。协作班主任对学生进行谈心，了解、解决学生的生活、学习中存在的问题，进行新生入学的思想教育，组织学生参加学校的各项活动，培养学生的团队意识和互帮互助意识。</w:t>
      </w:r>
    </w:p>
    <w:p w:rsidR="00DF6C42" w:rsidRPr="008908D6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5.</w:t>
      </w:r>
      <w:r>
        <w:rPr>
          <w:rFonts w:ascii="宋体" w:hAnsi="宋体" w:hint="eastAsia"/>
          <w:b/>
          <w:sz w:val="24"/>
          <w:szCs w:val="24"/>
        </w:rPr>
        <w:t>积极</w:t>
      </w:r>
      <w:r w:rsidRPr="008908D6">
        <w:rPr>
          <w:rFonts w:ascii="宋体" w:hAnsi="宋体" w:hint="eastAsia"/>
          <w:b/>
          <w:sz w:val="24"/>
          <w:szCs w:val="24"/>
        </w:rPr>
        <w:t>促进学生就业</w:t>
      </w: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sz w:val="24"/>
          <w:szCs w:val="24"/>
        </w:rPr>
      </w:pPr>
      <w:proofErr w:type="gramStart"/>
      <w:r w:rsidRPr="00C467C9">
        <w:rPr>
          <w:rFonts w:ascii="宋体" w:hAnsi="宋体" w:hint="eastAsia"/>
          <w:b/>
          <w:sz w:val="24"/>
          <w:szCs w:val="24"/>
        </w:rPr>
        <w:t>教学办</w:t>
      </w:r>
      <w:proofErr w:type="gramEnd"/>
      <w:r w:rsidRPr="00C467C9">
        <w:rPr>
          <w:rFonts w:ascii="宋体" w:hAnsi="宋体" w:hint="eastAsia"/>
          <w:b/>
          <w:sz w:val="24"/>
          <w:szCs w:val="24"/>
        </w:rPr>
        <w:t>成立由主管院长任组长的学生就业促进小组</w:t>
      </w:r>
      <w:r w:rsidRPr="00D5268B">
        <w:rPr>
          <w:rFonts w:ascii="宋体" w:hAnsi="宋体" w:hint="eastAsia"/>
          <w:sz w:val="24"/>
          <w:szCs w:val="24"/>
        </w:rPr>
        <w:t>，加强与学校就业主管部门的协作，通过飞信及时向毕业生传递就业信息，组织学生参与相关的招聘活动，有效地促进了2010级学生就业，</w:t>
      </w:r>
      <w:r w:rsidRPr="00C467C9">
        <w:rPr>
          <w:rFonts w:ascii="宋体" w:hAnsi="宋体" w:hint="eastAsia"/>
          <w:b/>
          <w:sz w:val="24"/>
          <w:szCs w:val="24"/>
        </w:rPr>
        <w:t>2010级25人毕业，使2010级就业率达96%</w:t>
      </w:r>
      <w:r w:rsidRPr="00D5268B">
        <w:rPr>
          <w:rFonts w:ascii="宋体" w:hAnsi="宋体" w:hint="eastAsia"/>
          <w:sz w:val="24"/>
          <w:szCs w:val="24"/>
        </w:rPr>
        <w:t>，目前有一人就业情况不详（2009级延迟毕业生）</w:t>
      </w:r>
      <w:r w:rsidRPr="00DA00C0">
        <w:rPr>
          <w:rFonts w:ascii="宋体" w:hAnsi="宋体" w:hint="eastAsia"/>
          <w:sz w:val="24"/>
          <w:szCs w:val="24"/>
        </w:rPr>
        <w:t>。</w:t>
      </w:r>
    </w:p>
    <w:p w:rsidR="00DF6C42" w:rsidRPr="008908D6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6.组织学生协助实施院里主办的各项学术活动</w:t>
      </w:r>
    </w:p>
    <w:p w:rsidR="00DF6C42" w:rsidRPr="00313CFF" w:rsidRDefault="00DF6C42" w:rsidP="00DF6C42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组织学生会办理</w:t>
      </w:r>
      <w:r w:rsidRPr="00313CFF">
        <w:rPr>
          <w:rFonts w:ascii="宋体" w:hAnsi="宋体" w:hint="eastAsia"/>
          <w:sz w:val="24"/>
          <w:szCs w:val="24"/>
        </w:rPr>
        <w:t>第四届证据理论与科学国际研讨会会务，六场证据科学秋季论坛的论坛申报、海报制作，会场布置等工作。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13CFF">
        <w:rPr>
          <w:rFonts w:ascii="宋体" w:hAnsi="宋体" w:hint="eastAsia"/>
          <w:sz w:val="24"/>
          <w:szCs w:val="24"/>
        </w:rPr>
        <w:t>进行在校研究生的学业奖学金评选，</w:t>
      </w:r>
      <w:r w:rsidRPr="00A82172">
        <w:rPr>
          <w:rFonts w:ascii="宋体" w:hAnsi="宋体" w:hint="eastAsia"/>
          <w:b/>
          <w:sz w:val="24"/>
          <w:szCs w:val="24"/>
        </w:rPr>
        <w:t>制定下一年度学业奖学金实施细则</w:t>
      </w:r>
      <w:r w:rsidRPr="00313CFF">
        <w:rPr>
          <w:rFonts w:ascii="宋体" w:hAnsi="宋体" w:hint="eastAsia"/>
          <w:sz w:val="24"/>
          <w:szCs w:val="24"/>
        </w:rPr>
        <w:t>。组织实施第二届“瑞源德邻法庭科学奖学金”评选。</w:t>
      </w:r>
    </w:p>
    <w:p w:rsidR="00DF6C42" w:rsidRPr="008908D6" w:rsidRDefault="00DF6C42" w:rsidP="00DF6C42">
      <w:pPr>
        <w:snapToGrid w:val="0"/>
        <w:spacing w:line="300" w:lineRule="auto"/>
        <w:rPr>
          <w:rFonts w:ascii="宋体" w:hAnsi="宋体"/>
          <w:b/>
          <w:sz w:val="24"/>
          <w:szCs w:val="24"/>
        </w:rPr>
      </w:pPr>
      <w:r w:rsidRPr="008908D6">
        <w:rPr>
          <w:rFonts w:ascii="宋体" w:hAnsi="宋体" w:hint="eastAsia"/>
          <w:b/>
          <w:sz w:val="24"/>
          <w:szCs w:val="24"/>
        </w:rPr>
        <w:t>7.存在的主要问题</w:t>
      </w:r>
    </w:p>
    <w:p w:rsidR="00DF6C42" w:rsidRPr="00CD34DD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CD34DD">
        <w:rPr>
          <w:rFonts w:ascii="宋体" w:hAnsi="宋体" w:hint="eastAsia"/>
          <w:sz w:val="24"/>
          <w:szCs w:val="24"/>
        </w:rPr>
        <w:t>教学管理工作任务繁重，</w:t>
      </w:r>
      <w:r>
        <w:rPr>
          <w:rFonts w:ascii="宋体" w:hAnsi="宋体" w:hint="eastAsia"/>
          <w:sz w:val="24"/>
          <w:szCs w:val="24"/>
        </w:rPr>
        <w:t>教辅人员不足</w:t>
      </w:r>
      <w:r w:rsidRPr="00CD34DD">
        <w:rPr>
          <w:rFonts w:ascii="宋体" w:hAnsi="宋体" w:hint="eastAsia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CD34DD">
        <w:rPr>
          <w:rFonts w:ascii="宋体" w:hAnsi="宋体" w:hint="eastAsia"/>
          <w:sz w:val="24"/>
          <w:szCs w:val="24"/>
        </w:rPr>
        <w:t>我院还存在“重科研鉴定，轻教学育人”的现象，教学成果不足</w:t>
      </w:r>
      <w:r>
        <w:rPr>
          <w:rFonts w:ascii="宋体" w:hAnsi="宋体" w:hint="eastAsia"/>
          <w:sz w:val="24"/>
          <w:szCs w:val="24"/>
        </w:rPr>
        <w:t>，教学效果有待提高；</w:t>
      </w:r>
      <w:r w:rsidRPr="00CD34DD"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对教学工作的投入和敬业精神有待提高</w:t>
      </w:r>
      <w:r w:rsidRPr="00CD34DD">
        <w:rPr>
          <w:rFonts w:ascii="宋体" w:hAnsi="宋体" w:hint="eastAsia"/>
          <w:sz w:val="24"/>
          <w:szCs w:val="24"/>
        </w:rPr>
        <w:t>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</w:p>
    <w:p w:rsidR="00DF6C42" w:rsidRPr="000A4E59" w:rsidRDefault="00DF6C42" w:rsidP="00DF6C42">
      <w:pPr>
        <w:adjustRightInd w:val="0"/>
        <w:snapToGrid w:val="0"/>
        <w:spacing w:line="300" w:lineRule="auto"/>
        <w:ind w:firstLineChars="999" w:firstLine="3209"/>
        <w:rPr>
          <w:rFonts w:ascii="宋体" w:hAnsi="宋体" w:hint="eastAsia"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【鉴定与服务社会</w:t>
      </w:r>
      <w:r w:rsidRPr="000A4E59">
        <w:rPr>
          <w:rFonts w:ascii="宋体" w:hAnsi="宋体"/>
          <w:b/>
          <w:color w:val="FF0000"/>
          <w:sz w:val="32"/>
          <w:szCs w:val="32"/>
        </w:rPr>
        <w:t>】</w:t>
      </w:r>
    </w:p>
    <w:p w:rsidR="00DF6C42" w:rsidRPr="00A5361A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proofErr w:type="gramStart"/>
      <w:r w:rsidRPr="00A5361A">
        <w:rPr>
          <w:rFonts w:ascii="宋体" w:hAnsi="宋体" w:hint="eastAsia"/>
          <w:b/>
          <w:sz w:val="24"/>
          <w:szCs w:val="24"/>
        </w:rPr>
        <w:t>一</w:t>
      </w:r>
      <w:proofErr w:type="gramEnd"/>
      <w:r w:rsidRPr="00A5361A">
        <w:rPr>
          <w:rFonts w:ascii="宋体" w:hAnsi="宋体" w:hint="eastAsia"/>
          <w:b/>
          <w:sz w:val="24"/>
          <w:szCs w:val="24"/>
        </w:rPr>
        <w:t>.鉴定业务增长迅猛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0016BC">
        <w:rPr>
          <w:rFonts w:ascii="宋体" w:hAnsi="宋体" w:hint="eastAsia"/>
          <w:b/>
          <w:sz w:val="24"/>
          <w:szCs w:val="24"/>
        </w:rPr>
        <w:t>1．鉴定案件</w:t>
      </w:r>
      <w:r w:rsidRPr="009B1F50">
        <w:rPr>
          <w:rFonts w:ascii="宋体" w:hAnsi="宋体" w:hint="eastAsia"/>
          <w:sz w:val="24"/>
          <w:szCs w:val="24"/>
        </w:rPr>
        <w:t>。2013年，司法鉴定工作较2012年相比有</w:t>
      </w:r>
      <w:r>
        <w:rPr>
          <w:rFonts w:ascii="宋体" w:hAnsi="宋体" w:hint="eastAsia"/>
          <w:sz w:val="24"/>
          <w:szCs w:val="24"/>
        </w:rPr>
        <w:t>了迅猛的增长</w:t>
      </w:r>
      <w:r w:rsidRPr="009B1F5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社会服务职能凸显，社会影响力、公信力明显提高。</w:t>
      </w:r>
      <w:r w:rsidRPr="009B1F50">
        <w:rPr>
          <w:rFonts w:ascii="宋体" w:hAnsi="宋体" w:hint="eastAsia"/>
          <w:sz w:val="24"/>
          <w:szCs w:val="24"/>
        </w:rPr>
        <w:t>总案件量明显增加，至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3"/>
        </w:smartTagPr>
        <w:r w:rsidRPr="009B1F50">
          <w:rPr>
            <w:rFonts w:ascii="宋体" w:hAnsi="宋体" w:hint="eastAsia"/>
            <w:sz w:val="24"/>
            <w:szCs w:val="24"/>
          </w:rPr>
          <w:t>2013</w:t>
        </w:r>
        <w:r w:rsidRPr="009B1F50">
          <w:rPr>
            <w:rFonts w:ascii="宋体" w:hAnsi="宋体" w:hint="eastAsia"/>
            <w:sz w:val="24"/>
            <w:szCs w:val="24"/>
          </w:rPr>
          <w:lastRenderedPageBreak/>
          <w:t>年12月15日</w:t>
        </w:r>
      </w:smartTag>
      <w:r w:rsidRPr="009B1F50">
        <w:rPr>
          <w:rFonts w:ascii="宋体" w:hAnsi="宋体" w:hint="eastAsia"/>
          <w:sz w:val="24"/>
          <w:szCs w:val="24"/>
        </w:rPr>
        <w:t>左右总受理案件突破4000件，较</w:t>
      </w:r>
      <w:r>
        <w:rPr>
          <w:rFonts w:ascii="宋体" w:hAnsi="宋体" w:hint="eastAsia"/>
          <w:sz w:val="24"/>
          <w:szCs w:val="24"/>
        </w:rPr>
        <w:t>上一年度</w:t>
      </w:r>
      <w:r w:rsidRPr="009B1F50">
        <w:rPr>
          <w:rFonts w:ascii="宋体" w:hAnsi="宋体" w:hint="eastAsia"/>
          <w:sz w:val="24"/>
          <w:szCs w:val="24"/>
        </w:rPr>
        <w:t>年增加1000件。而且，部分专业案件增加明显，比如法医精神病鉴定、痕迹鉴定、法医物证鉴定等。</w:t>
      </w:r>
      <w:r w:rsidRPr="00C744A2">
        <w:rPr>
          <w:rFonts w:ascii="宋体" w:hAnsi="宋体" w:hint="eastAsia"/>
          <w:sz w:val="24"/>
          <w:szCs w:val="24"/>
        </w:rPr>
        <w:t>疑难、复杂案件，仍占较高比例。在国家级司法鉴定机构公布以后，疑难、复杂案件比例不断增加，尤其是法医临床鉴定专业。鉴定人工作压力</w:t>
      </w:r>
      <w:r>
        <w:rPr>
          <w:rFonts w:ascii="宋体" w:hAnsi="宋体" w:hint="eastAsia"/>
          <w:sz w:val="24"/>
          <w:szCs w:val="24"/>
        </w:rPr>
        <w:t>巨大，防范</w:t>
      </w:r>
      <w:r w:rsidRPr="00C744A2">
        <w:rPr>
          <w:rFonts w:ascii="宋体" w:hAnsi="宋体" w:hint="eastAsia"/>
          <w:sz w:val="24"/>
          <w:szCs w:val="24"/>
        </w:rPr>
        <w:t>上访、缠诉案件</w:t>
      </w:r>
      <w:r>
        <w:rPr>
          <w:rFonts w:ascii="宋体" w:hAnsi="宋体" w:hint="eastAsia"/>
          <w:sz w:val="24"/>
          <w:szCs w:val="24"/>
        </w:rPr>
        <w:t>成为工作重点</w:t>
      </w:r>
      <w:r w:rsidRPr="00C744A2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与案件增加的最直接的利益，就是我院的活动经费增加。</w:t>
      </w:r>
    </w:p>
    <w:p w:rsidR="00DF6C42" w:rsidRPr="00C744A2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 w:hAnsi="宋体"/>
          <w:sz w:val="24"/>
          <w:szCs w:val="24"/>
        </w:rPr>
      </w:pPr>
      <w:r w:rsidRPr="000016BC">
        <w:rPr>
          <w:rFonts w:ascii="宋体" w:hAnsi="宋体" w:hint="eastAsia"/>
          <w:b/>
          <w:sz w:val="24"/>
          <w:szCs w:val="24"/>
        </w:rPr>
        <w:t>2．国家级司法鉴定机构延续资质</w:t>
      </w:r>
      <w:r w:rsidRPr="00C744A2">
        <w:rPr>
          <w:rFonts w:ascii="宋体" w:hAnsi="宋体" w:hint="eastAsia"/>
          <w:sz w:val="24"/>
          <w:szCs w:val="24"/>
        </w:rPr>
        <w:t>。经中央政法委遴选的10家国家级司法鉴定机构在2013年进行重新审核，我所再次被确认为国家级司法鉴定机构，资格延续。</w:t>
      </w:r>
    </w:p>
    <w:p w:rsidR="00DF6C42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sz w:val="24"/>
          <w:szCs w:val="24"/>
        </w:rPr>
      </w:pPr>
      <w:r w:rsidRPr="000016BC">
        <w:rPr>
          <w:rFonts w:ascii="宋体" w:hAnsi="宋体" w:hint="eastAsia"/>
          <w:b/>
          <w:sz w:val="24"/>
          <w:szCs w:val="24"/>
        </w:rPr>
        <w:t>3.开展</w:t>
      </w:r>
      <w:r>
        <w:rPr>
          <w:rFonts w:ascii="宋体" w:hAnsi="宋体" w:hint="eastAsia"/>
          <w:b/>
          <w:sz w:val="24"/>
          <w:szCs w:val="24"/>
        </w:rPr>
        <w:t>定期</w:t>
      </w:r>
      <w:r w:rsidRPr="000016BC">
        <w:rPr>
          <w:rFonts w:ascii="宋体" w:hAnsi="宋体" w:hint="eastAsia"/>
          <w:b/>
          <w:sz w:val="24"/>
          <w:szCs w:val="24"/>
        </w:rPr>
        <w:t>1次/周的疑难复杂案件研讨工作</w:t>
      </w:r>
      <w:r>
        <w:rPr>
          <w:rFonts w:ascii="宋体" w:hAnsi="宋体" w:hint="eastAsia"/>
          <w:sz w:val="24"/>
          <w:szCs w:val="24"/>
        </w:rPr>
        <w:t>，即充分研讨了疑难复杂案件，也吸引带动了学生参与。</w:t>
      </w:r>
    </w:p>
    <w:p w:rsidR="00DF6C42" w:rsidRPr="00A5361A" w:rsidRDefault="00DF6C42" w:rsidP="00DF6C42">
      <w:pPr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A5361A">
        <w:rPr>
          <w:rFonts w:ascii="宋体" w:hAnsi="宋体" w:hint="eastAsia"/>
          <w:b/>
          <w:sz w:val="24"/>
          <w:szCs w:val="24"/>
        </w:rPr>
        <w:t>二.鉴定培训工作突出</w:t>
      </w:r>
      <w:r>
        <w:rPr>
          <w:rFonts w:ascii="宋体" w:hAnsi="宋体" w:hint="eastAsia"/>
          <w:b/>
          <w:sz w:val="24"/>
          <w:szCs w:val="24"/>
        </w:rPr>
        <w:t>，提升了我院的社会影响力</w:t>
      </w:r>
    </w:p>
    <w:p w:rsidR="00DF6C42" w:rsidRPr="00A5361A" w:rsidRDefault="00DF6C42" w:rsidP="00DF6C42">
      <w:pPr>
        <w:snapToGrid w:val="0"/>
        <w:spacing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5361A">
        <w:rPr>
          <w:rFonts w:ascii="宋体" w:hAnsi="宋体" w:hint="eastAsia"/>
          <w:b/>
          <w:sz w:val="24"/>
          <w:szCs w:val="24"/>
        </w:rPr>
        <w:t>1．鉴定人出庭培训</w:t>
      </w:r>
    </w:p>
    <w:p w:rsidR="00DF6C42" w:rsidRPr="0033798E" w:rsidRDefault="00DF6C42" w:rsidP="00DF6C42">
      <w:pPr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33798E">
        <w:rPr>
          <w:rFonts w:ascii="宋体" w:hAnsi="宋体" w:hint="eastAsia"/>
          <w:sz w:val="24"/>
          <w:szCs w:val="24"/>
        </w:rPr>
        <w:t>新《刑诉法》、《民诉法》出台后，司法鉴定人出庭作证已作为一种大趋势，各地积极开展司法鉴定人出庭培训工作。研究所与继续教育学院合作为内蒙古司法厅举办一期</w:t>
      </w:r>
      <w:r>
        <w:rPr>
          <w:rFonts w:ascii="宋体" w:hAnsi="宋体" w:hint="eastAsia"/>
          <w:sz w:val="24"/>
          <w:szCs w:val="24"/>
        </w:rPr>
        <w:t>（90人左右）</w:t>
      </w:r>
      <w:r w:rsidRPr="0033798E">
        <w:rPr>
          <w:rFonts w:ascii="宋体" w:hAnsi="宋体" w:hint="eastAsia"/>
          <w:sz w:val="24"/>
          <w:szCs w:val="24"/>
        </w:rPr>
        <w:t>司法鉴定人出庭培训班。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3798E">
        <w:rPr>
          <w:rFonts w:ascii="宋体" w:hAnsi="宋体" w:hint="eastAsia"/>
          <w:sz w:val="24"/>
          <w:szCs w:val="24"/>
        </w:rPr>
        <w:t>常林、</w:t>
      </w:r>
      <w:r>
        <w:rPr>
          <w:rFonts w:ascii="宋体" w:hAnsi="宋体" w:hint="eastAsia"/>
          <w:sz w:val="24"/>
          <w:szCs w:val="24"/>
        </w:rPr>
        <w:t>王旭、</w:t>
      </w:r>
      <w:r w:rsidRPr="0033798E">
        <w:rPr>
          <w:rFonts w:ascii="宋体" w:hAnsi="宋体" w:hint="eastAsia"/>
          <w:sz w:val="24"/>
          <w:szCs w:val="24"/>
        </w:rPr>
        <w:t>刘建伟等还受邀为公安部、</w:t>
      </w:r>
      <w:r>
        <w:rPr>
          <w:rFonts w:ascii="宋体" w:hAnsi="宋体" w:hint="eastAsia"/>
          <w:sz w:val="24"/>
          <w:szCs w:val="24"/>
        </w:rPr>
        <w:t>北京市公安局、</w:t>
      </w:r>
      <w:r w:rsidRPr="0033798E">
        <w:rPr>
          <w:rFonts w:ascii="宋体" w:hAnsi="宋体" w:hint="eastAsia"/>
          <w:sz w:val="24"/>
          <w:szCs w:val="24"/>
        </w:rPr>
        <w:t>天津市司法局等司法鉴定人出庭培训班授课。</w:t>
      </w:r>
    </w:p>
    <w:p w:rsidR="00DF6C42" w:rsidRPr="00A5361A" w:rsidRDefault="00DF6C42" w:rsidP="00DF6C42">
      <w:pPr>
        <w:snapToGrid w:val="0"/>
        <w:spacing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5361A">
        <w:rPr>
          <w:rFonts w:ascii="宋体" w:hAnsi="宋体" w:hint="eastAsia"/>
          <w:b/>
          <w:sz w:val="24"/>
          <w:szCs w:val="24"/>
        </w:rPr>
        <w:t>2．人体损伤程度鉴定标准培训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33798E">
        <w:rPr>
          <w:rFonts w:ascii="宋体" w:hAnsi="宋体" w:hint="eastAsia"/>
          <w:sz w:val="24"/>
          <w:szCs w:val="24"/>
        </w:rPr>
        <w:t>2013年10月《人体损伤程度鉴定标准》正式颁布，受司法部司法鉴定管理局委托，我所承办了一期《人体损伤程度鉴定标准》师资培训班，共计82人参加。该培训班受到司法部、参加学员的一致好评，也为全国司法鉴定系统人体损伤程度标准培训工作奠定了良好基础。</w:t>
      </w:r>
    </w:p>
    <w:p w:rsidR="00DF6C42" w:rsidRPr="0033798E" w:rsidRDefault="00DF6C42" w:rsidP="00DF6C42">
      <w:pPr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33798E">
        <w:rPr>
          <w:rFonts w:ascii="宋体" w:hAnsi="宋体" w:hint="eastAsia"/>
          <w:sz w:val="24"/>
          <w:szCs w:val="24"/>
        </w:rPr>
        <w:t>2013年11月/12月，受北京市司法局委托，承办2期《人体损伤程度鉴定标准》，共计167人参加，我所有4名老师作为培训教师。</w:t>
      </w:r>
    </w:p>
    <w:p w:rsidR="00DF6C42" w:rsidRDefault="00DF6C42" w:rsidP="00DF6C42">
      <w:pPr>
        <w:snapToGrid w:val="0"/>
        <w:spacing w:line="300" w:lineRule="auto"/>
        <w:ind w:firstLineChars="250" w:firstLine="600"/>
        <w:rPr>
          <w:rFonts w:ascii="宋体" w:hAnsi="宋体" w:hint="eastAsia"/>
          <w:sz w:val="24"/>
          <w:szCs w:val="24"/>
        </w:rPr>
      </w:pPr>
      <w:r w:rsidRPr="0033798E">
        <w:rPr>
          <w:rFonts w:ascii="宋体" w:hAnsi="宋体" w:hint="eastAsia"/>
          <w:sz w:val="24"/>
          <w:szCs w:val="24"/>
        </w:rPr>
        <w:t>2013年11月-12月期间，常林、王旭、狄胜利、郭兆明老师作为该标准的培训师资参与了江西省、新疆、河南</w:t>
      </w:r>
      <w:r>
        <w:rPr>
          <w:rFonts w:ascii="宋体" w:hAnsi="宋体" w:hint="eastAsia"/>
          <w:sz w:val="24"/>
          <w:szCs w:val="24"/>
        </w:rPr>
        <w:t>、陕西、江西</w:t>
      </w:r>
      <w:r w:rsidRPr="0033798E">
        <w:rPr>
          <w:rFonts w:ascii="宋体" w:hAnsi="宋体" w:hint="eastAsia"/>
          <w:sz w:val="24"/>
          <w:szCs w:val="24"/>
        </w:rPr>
        <w:t>等</w:t>
      </w:r>
      <w:r>
        <w:rPr>
          <w:rFonts w:ascii="宋体" w:hAnsi="宋体" w:hint="eastAsia"/>
          <w:sz w:val="24"/>
          <w:szCs w:val="24"/>
        </w:rPr>
        <w:t>多</w:t>
      </w:r>
      <w:r w:rsidRPr="0033798E">
        <w:rPr>
          <w:rFonts w:ascii="宋体" w:hAnsi="宋体" w:hint="eastAsia"/>
          <w:sz w:val="24"/>
          <w:szCs w:val="24"/>
        </w:rPr>
        <w:t>地的人体损伤程度鉴定标准的培训工作。</w:t>
      </w:r>
    </w:p>
    <w:p w:rsidR="00DF6C42" w:rsidRDefault="00DF6C42" w:rsidP="00DF6C42">
      <w:pPr>
        <w:snapToGrid w:val="0"/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三、其他工作</w:t>
      </w:r>
    </w:p>
    <w:p w:rsidR="00DF6C42" w:rsidRPr="00C07E70" w:rsidRDefault="00DF6C42" w:rsidP="00DF6C42">
      <w:pPr>
        <w:snapToGrid w:val="0"/>
        <w:spacing w:line="300" w:lineRule="auto"/>
        <w:ind w:firstLineChars="196" w:firstLine="472"/>
        <w:rPr>
          <w:rFonts w:hint="eastAsia"/>
          <w:b/>
          <w:sz w:val="24"/>
        </w:rPr>
      </w:pPr>
      <w:r w:rsidRPr="00C07E70">
        <w:rPr>
          <w:rFonts w:hint="eastAsia"/>
          <w:b/>
          <w:sz w:val="24"/>
        </w:rPr>
        <w:t>1</w:t>
      </w:r>
      <w:r w:rsidRPr="00C07E70">
        <w:rPr>
          <w:rFonts w:hint="eastAsia"/>
          <w:b/>
          <w:sz w:val="24"/>
        </w:rPr>
        <w:t>．实验室认证、认可工作持续进行</w:t>
      </w:r>
    </w:p>
    <w:p w:rsidR="00DF6C42" w:rsidRPr="00BE7A99" w:rsidRDefault="00DF6C42" w:rsidP="00DF6C42">
      <w:pPr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BE7A99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 w:rsidRPr="00BE7A99">
        <w:rPr>
          <w:rFonts w:ascii="宋体" w:hAnsi="宋体" w:hint="eastAsia"/>
          <w:sz w:val="24"/>
          <w:szCs w:val="24"/>
        </w:rPr>
        <w:t xml:space="preserve"> 全部九大</w:t>
      </w:r>
      <w:r>
        <w:rPr>
          <w:rFonts w:ascii="宋体" w:hAnsi="宋体" w:hint="eastAsia"/>
          <w:sz w:val="24"/>
          <w:szCs w:val="24"/>
        </w:rPr>
        <w:t>鉴定门类，均参加了能力验证活动，结果优异。</w:t>
      </w:r>
    </w:p>
    <w:p w:rsidR="00DF6C42" w:rsidRPr="00BE7A99" w:rsidRDefault="00DF6C42" w:rsidP="00DF6C42">
      <w:pPr>
        <w:snapToGrid w:val="0"/>
        <w:spacing w:line="300" w:lineRule="auto"/>
        <w:ind w:firstLineChars="196" w:firstLine="47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hint="eastAsia"/>
          <w:b/>
          <w:sz w:val="24"/>
        </w:rPr>
        <w:t>．</w:t>
      </w:r>
      <w:r w:rsidRPr="00BE7A99">
        <w:rPr>
          <w:rFonts w:ascii="宋体" w:hAnsi="宋体" w:hint="eastAsia"/>
          <w:b/>
          <w:sz w:val="24"/>
          <w:szCs w:val="24"/>
        </w:rPr>
        <w:t>法庭科学博物馆建设</w:t>
      </w:r>
      <w:r>
        <w:rPr>
          <w:rFonts w:ascii="宋体" w:hAnsi="宋体" w:hint="eastAsia"/>
          <w:b/>
          <w:sz w:val="24"/>
          <w:szCs w:val="24"/>
        </w:rPr>
        <w:t>顺利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 w:rsidRPr="0033798E">
        <w:rPr>
          <w:rFonts w:ascii="宋体" w:hAnsi="宋体" w:hint="eastAsia"/>
          <w:sz w:val="24"/>
          <w:szCs w:val="24"/>
        </w:rPr>
        <w:t>积极筹划博物馆建设，收集法庭科学相关古籍。</w:t>
      </w:r>
    </w:p>
    <w:p w:rsidR="00DF6C42" w:rsidRPr="00192028" w:rsidRDefault="00DF6C42" w:rsidP="00DF6C42">
      <w:pPr>
        <w:snapToGrid w:val="0"/>
        <w:spacing w:line="30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</w:t>
      </w:r>
      <w:r w:rsidRPr="00BE7A99">
        <w:rPr>
          <w:rFonts w:ascii="宋体" w:hAnsi="宋体" w:hint="eastAsia"/>
          <w:b/>
          <w:sz w:val="24"/>
          <w:szCs w:val="24"/>
        </w:rPr>
        <w:t>.</w:t>
      </w:r>
      <w:r w:rsidRPr="00BE7A99">
        <w:rPr>
          <w:rFonts w:hint="eastAsia"/>
          <w:b/>
          <w:sz w:val="24"/>
        </w:rPr>
        <w:t xml:space="preserve"> </w:t>
      </w:r>
      <w:r w:rsidRPr="00BE7A99">
        <w:rPr>
          <w:rFonts w:hint="eastAsia"/>
          <w:b/>
          <w:sz w:val="24"/>
        </w:rPr>
        <w:t>参与</w:t>
      </w:r>
      <w:r w:rsidRPr="00BE7A99">
        <w:rPr>
          <w:rFonts w:ascii="宋体" w:hAnsi="宋体" w:hint="eastAsia"/>
          <w:b/>
          <w:sz w:val="24"/>
          <w:szCs w:val="24"/>
        </w:rPr>
        <w:t>青年司法鉴定人优秀论文评比活动</w:t>
      </w:r>
      <w:r>
        <w:rPr>
          <w:rFonts w:ascii="宋体" w:hAnsi="宋体" w:hint="eastAsia"/>
          <w:b/>
          <w:sz w:val="24"/>
          <w:szCs w:val="24"/>
        </w:rPr>
        <w:t>，多人次多项目获奖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2013年，我院杨天潼、王元凤老师论文在全国司法鉴定理论与实践国际研讨会上获奖（共10个奖励者），我院于丽</w:t>
      </w:r>
      <w:proofErr w:type="gramStart"/>
      <w:r>
        <w:rPr>
          <w:rFonts w:ascii="宋体" w:hAnsi="宋体" w:hint="eastAsia"/>
          <w:sz w:val="24"/>
          <w:szCs w:val="24"/>
        </w:rPr>
        <w:t>丽</w:t>
      </w:r>
      <w:proofErr w:type="gramEnd"/>
      <w:r>
        <w:rPr>
          <w:rFonts w:ascii="宋体" w:hAnsi="宋体" w:hint="eastAsia"/>
          <w:sz w:val="24"/>
          <w:szCs w:val="24"/>
        </w:rPr>
        <w:t>、项剑、曹洪林、杨天潼、鄂晓菲、杨英恺、陈军、刘会共8人在北京司法</w:t>
      </w:r>
      <w:proofErr w:type="gramStart"/>
      <w:r>
        <w:rPr>
          <w:rFonts w:ascii="宋体" w:hAnsi="宋体" w:hint="eastAsia"/>
          <w:sz w:val="24"/>
          <w:szCs w:val="24"/>
        </w:rPr>
        <w:t>鉴定业</w:t>
      </w:r>
      <w:proofErr w:type="gramEnd"/>
      <w:r>
        <w:rPr>
          <w:rFonts w:ascii="宋体" w:hAnsi="宋体" w:hint="eastAsia"/>
          <w:sz w:val="24"/>
          <w:szCs w:val="24"/>
        </w:rPr>
        <w:t>协会组织的第一次优秀论文评选中</w:t>
      </w:r>
      <w:r>
        <w:rPr>
          <w:rFonts w:ascii="宋体" w:hAnsi="宋体" w:hint="eastAsia"/>
          <w:sz w:val="24"/>
          <w:szCs w:val="24"/>
        </w:rPr>
        <w:lastRenderedPageBreak/>
        <w:t>获奖（共22个奖励者）。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4</w:t>
      </w:r>
      <w:r w:rsidRPr="00BE7A99">
        <w:rPr>
          <w:rFonts w:ascii="宋体" w:hAnsi="宋体" w:hint="eastAsia"/>
          <w:b/>
          <w:sz w:val="24"/>
          <w:szCs w:val="24"/>
        </w:rPr>
        <w:t>.</w:t>
      </w:r>
      <w:r w:rsidRPr="00BE7A99">
        <w:rPr>
          <w:rFonts w:hint="eastAsia"/>
          <w:b/>
          <w:sz w:val="24"/>
        </w:rPr>
        <w:t xml:space="preserve"> </w:t>
      </w:r>
      <w:r w:rsidRPr="00BE7A99">
        <w:rPr>
          <w:rFonts w:hint="eastAsia"/>
          <w:b/>
          <w:sz w:val="24"/>
        </w:rPr>
        <w:t>参与</w:t>
      </w:r>
      <w:r>
        <w:rPr>
          <w:rFonts w:hint="eastAsia"/>
          <w:b/>
          <w:sz w:val="24"/>
        </w:rPr>
        <w:t>司法鉴定领域法律制订、标准制订工作</w:t>
      </w:r>
    </w:p>
    <w:p w:rsidR="00DF6C42" w:rsidRPr="00C07E70" w:rsidRDefault="00DF6C42" w:rsidP="00DF6C42">
      <w:pPr>
        <w:adjustRightInd w:val="0"/>
        <w:snapToGrid w:val="0"/>
        <w:spacing w:line="300" w:lineRule="auto"/>
        <w:ind w:firstLineChars="225" w:firstLine="540"/>
        <w:rPr>
          <w:rFonts w:ascii="宋体" w:hAnsi="宋体" w:hint="eastAsia"/>
          <w:sz w:val="24"/>
          <w:szCs w:val="24"/>
        </w:rPr>
      </w:pPr>
      <w:r w:rsidRPr="00C07E70">
        <w:rPr>
          <w:rFonts w:hint="eastAsia"/>
          <w:sz w:val="24"/>
        </w:rPr>
        <w:t>包括《司法鉴定程序通则》的修订、《保外就医条例》的修订，行业标准的制订（刘鑫、刘建伟、王旭分别与司鉴所联合制订相关标准）等等。</w:t>
      </w:r>
    </w:p>
    <w:p w:rsidR="00DF6C42" w:rsidRPr="00BE7A99" w:rsidRDefault="00DF6C42" w:rsidP="00DF6C42">
      <w:pPr>
        <w:adjustRightInd w:val="0"/>
        <w:snapToGrid w:val="0"/>
        <w:spacing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 w:rsidRPr="00BE7A99">
        <w:rPr>
          <w:rFonts w:ascii="宋体" w:hAnsi="宋体" w:hint="eastAsia"/>
          <w:b/>
          <w:sz w:val="24"/>
          <w:szCs w:val="24"/>
        </w:rPr>
        <w:t>.鉴定的行政管理工作</w:t>
      </w:r>
      <w:r>
        <w:rPr>
          <w:rFonts w:ascii="宋体" w:hAnsi="宋体" w:hint="eastAsia"/>
          <w:b/>
          <w:sz w:val="24"/>
          <w:szCs w:val="24"/>
        </w:rPr>
        <w:t>优化与</w:t>
      </w:r>
      <w:r w:rsidRPr="00BE7A99">
        <w:rPr>
          <w:rFonts w:ascii="宋体" w:hAnsi="宋体" w:hint="eastAsia"/>
          <w:b/>
          <w:sz w:val="24"/>
          <w:szCs w:val="24"/>
        </w:rPr>
        <w:t>调整</w:t>
      </w:r>
    </w:p>
    <w:p w:rsidR="00DF6C42" w:rsidRPr="009B1F50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 w:rsidRPr="009B1F50">
        <w:rPr>
          <w:rFonts w:ascii="宋体" w:hAnsi="宋体" w:hint="eastAsia"/>
          <w:sz w:val="24"/>
          <w:szCs w:val="24"/>
        </w:rPr>
        <w:t>由于近年来业务量和行政性事务不断增加，2013年对研究所的组织结构进一步调整，将原办公室、质控室等改为综合部，并增设客服部，根据职能情况进一步优化部门职能，并增加部分行政人员，目前综合部共有员工8名，一定程度上缓解了行政工作的压力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9B1F50">
        <w:rPr>
          <w:rFonts w:ascii="宋体" w:hAnsi="宋体" w:hint="eastAsia"/>
          <w:sz w:val="24"/>
          <w:szCs w:val="24"/>
        </w:rPr>
        <w:t>法庭科学研究所2013年共招聘2名专职鉴定人（正式编制），行政人员及技术助理招聘5名，行政人员离职1名。拟招录的教师，因种种原因未招聘。</w:t>
      </w: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b/>
          <w:sz w:val="24"/>
          <w:szCs w:val="24"/>
        </w:rPr>
      </w:pP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ascii="宋体" w:hAnsi="宋体" w:hint="eastAsia"/>
          <w:b/>
          <w:sz w:val="24"/>
          <w:szCs w:val="24"/>
        </w:rPr>
      </w:pPr>
    </w:p>
    <w:p w:rsidR="00DF6C42" w:rsidRPr="000A4E59" w:rsidRDefault="00DF6C42" w:rsidP="00DF6C42">
      <w:pPr>
        <w:adjustRightInd w:val="0"/>
        <w:snapToGrid w:val="0"/>
        <w:spacing w:line="300" w:lineRule="auto"/>
        <w:ind w:firstLineChars="646" w:firstLine="2075"/>
        <w:rPr>
          <w:rFonts w:ascii="宋体" w:hAnsi="宋体" w:hint="eastAsia"/>
          <w:b/>
          <w:color w:val="FF0000"/>
          <w:sz w:val="32"/>
          <w:szCs w:val="32"/>
        </w:rPr>
      </w:pPr>
      <w:r w:rsidRPr="000A4E59">
        <w:rPr>
          <w:rFonts w:ascii="宋体" w:hAnsi="宋体" w:hint="eastAsia"/>
          <w:b/>
          <w:color w:val="FF0000"/>
          <w:sz w:val="32"/>
          <w:szCs w:val="32"/>
        </w:rPr>
        <w:t>【《证据科学》杂志】</w:t>
      </w:r>
    </w:p>
    <w:p w:rsidR="00DF6C42" w:rsidRPr="00BE7A99" w:rsidRDefault="00DF6C42" w:rsidP="00DF6C42">
      <w:pPr>
        <w:adjustRightInd w:val="0"/>
        <w:snapToGrid w:val="0"/>
        <w:spacing w:line="300" w:lineRule="auto"/>
        <w:rPr>
          <w:rFonts w:ascii="宋体" w:hAnsi="宋体" w:hint="eastAsia"/>
          <w:b/>
          <w:sz w:val="24"/>
          <w:szCs w:val="24"/>
        </w:rPr>
      </w:pPr>
      <w:r w:rsidRPr="00BE7A99">
        <w:rPr>
          <w:rFonts w:ascii="宋体" w:hAnsi="宋体" w:hint="eastAsia"/>
          <w:b/>
          <w:sz w:val="24"/>
          <w:szCs w:val="24"/>
        </w:rPr>
        <w:t>一、</w:t>
      </w:r>
      <w:r w:rsidRPr="00BE7A99">
        <w:rPr>
          <w:rFonts w:ascii="宋体" w:hAnsi="宋体" w:hint="eastAsia"/>
          <w:b/>
          <w:sz w:val="24"/>
        </w:rPr>
        <w:t>出版情况</w:t>
      </w:r>
    </w:p>
    <w:p w:rsidR="00DF6C42" w:rsidRDefault="00DF6C42" w:rsidP="00DF6C42">
      <w:pPr>
        <w:snapToGrid w:val="0"/>
        <w:spacing w:line="300" w:lineRule="auto"/>
        <w:ind w:firstLineChars="128" w:firstLine="307"/>
        <w:rPr>
          <w:rFonts w:hint="eastAsia"/>
        </w:rPr>
      </w:pPr>
      <w:r>
        <w:rPr>
          <w:rFonts w:ascii="宋体" w:hAnsi="宋体" w:hint="eastAsia"/>
          <w:sz w:val="24"/>
        </w:rPr>
        <w:t>1.</w:t>
      </w:r>
      <w:r>
        <w:rPr>
          <w:rFonts w:hint="eastAsia"/>
          <w:sz w:val="24"/>
        </w:rPr>
        <w:t>全年共出版杂志共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期，今年的杂志印数基本还是为每期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册。</w:t>
      </w:r>
    </w:p>
    <w:p w:rsidR="00DF6C42" w:rsidRDefault="00DF6C42" w:rsidP="00DF6C42">
      <w:pPr>
        <w:snapToGrid w:val="0"/>
        <w:spacing w:line="30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D1479F">
        <w:rPr>
          <w:rFonts w:hint="eastAsia"/>
          <w:sz w:val="24"/>
        </w:rPr>
        <w:t>.</w:t>
      </w:r>
      <w:r w:rsidRPr="00D1479F">
        <w:rPr>
          <w:rFonts w:hint="eastAsia"/>
          <w:sz w:val="24"/>
        </w:rPr>
        <w:t>收稿</w:t>
      </w:r>
      <w:r>
        <w:rPr>
          <w:rFonts w:hint="eastAsia"/>
          <w:sz w:val="24"/>
        </w:rPr>
        <w:t>126</w:t>
      </w:r>
      <w:r>
        <w:rPr>
          <w:rFonts w:hint="eastAsia"/>
          <w:sz w:val="24"/>
        </w:rPr>
        <w:t>篇，内容主要为法庭科学和证据法学方面的文章。</w:t>
      </w:r>
    </w:p>
    <w:p w:rsidR="00DF6C42" w:rsidRPr="00BD1CC7" w:rsidRDefault="00DF6C42" w:rsidP="00DF6C42">
      <w:pPr>
        <w:snapToGrid w:val="0"/>
        <w:spacing w:line="300" w:lineRule="auto"/>
        <w:ind w:firstLineChars="150" w:firstLine="361"/>
        <w:rPr>
          <w:rFonts w:hint="eastAsia"/>
          <w:b/>
          <w:sz w:val="24"/>
        </w:rPr>
      </w:pPr>
      <w:r w:rsidRPr="00BD1CC7">
        <w:rPr>
          <w:rFonts w:hint="eastAsia"/>
          <w:b/>
          <w:sz w:val="24"/>
        </w:rPr>
        <w:t>3.</w:t>
      </w:r>
      <w:r w:rsidRPr="00BD1CC7">
        <w:rPr>
          <w:rFonts w:hint="eastAsia"/>
          <w:b/>
          <w:sz w:val="24"/>
        </w:rPr>
        <w:t>专题选稿比较成功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从出版的前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期的情况来看，年初计划的专题</w:t>
      </w:r>
      <w:r w:rsidRPr="00BD1CC7">
        <w:rPr>
          <w:rFonts w:hint="eastAsia"/>
          <w:b/>
          <w:sz w:val="24"/>
        </w:rPr>
        <w:t>做得比较成功的是第</w:t>
      </w:r>
      <w:r w:rsidRPr="00BD1CC7">
        <w:rPr>
          <w:rFonts w:hint="eastAsia"/>
          <w:b/>
          <w:sz w:val="24"/>
        </w:rPr>
        <w:t>2</w:t>
      </w:r>
      <w:r w:rsidRPr="00BD1CC7">
        <w:rPr>
          <w:rFonts w:hint="eastAsia"/>
          <w:b/>
          <w:sz w:val="24"/>
        </w:rPr>
        <w:t>期的“医疗侵权诉讼证据”、“证据科学博士生论坛”等专题</w:t>
      </w:r>
      <w:r>
        <w:rPr>
          <w:rFonts w:hint="eastAsia"/>
          <w:sz w:val="24"/>
        </w:rPr>
        <w:t>。由于有专题的计划指导责任编辑的约稿工作，因此，我们的编辑也相应地或多或少约到了一些相应选题的文章，这对于</w:t>
      </w:r>
      <w:r w:rsidRPr="00BD1CC7">
        <w:rPr>
          <w:rFonts w:hint="eastAsia"/>
          <w:b/>
          <w:sz w:val="24"/>
        </w:rPr>
        <w:t>提高杂志刊文质量有很好的推动作用</w:t>
      </w:r>
      <w:r>
        <w:rPr>
          <w:rFonts w:hint="eastAsia"/>
          <w:sz w:val="24"/>
        </w:rPr>
        <w:t>，因此，我们希望明年继续给每期杂志定专题。</w:t>
      </w:r>
    </w:p>
    <w:p w:rsidR="00DF6C42" w:rsidRPr="00BD1CC7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BD1CC7">
        <w:rPr>
          <w:rFonts w:hint="eastAsia"/>
          <w:b/>
          <w:sz w:val="24"/>
        </w:rPr>
        <w:t xml:space="preserve">4. </w:t>
      </w:r>
      <w:r w:rsidRPr="00BD1CC7">
        <w:rPr>
          <w:b/>
          <w:sz w:val="24"/>
        </w:rPr>
        <w:t>被各大检索系统收录的统计情况</w:t>
      </w:r>
    </w:p>
    <w:p w:rsidR="00DF6C42" w:rsidRDefault="00DF6C42" w:rsidP="00DF6C42">
      <w:pPr>
        <w:snapToGrid w:val="0"/>
        <w:spacing w:line="300" w:lineRule="auto"/>
        <w:ind w:firstLineChars="177" w:firstLine="425"/>
        <w:rPr>
          <w:rFonts w:hint="eastAsia"/>
          <w:sz w:val="24"/>
        </w:rPr>
      </w:pPr>
      <w:r w:rsidRPr="00D1479F">
        <w:rPr>
          <w:rFonts w:hint="eastAsia"/>
          <w:sz w:val="24"/>
        </w:rPr>
        <w:t>《人大报刊复印资料》（诉讼制度•司法制度）</w:t>
      </w:r>
      <w:r>
        <w:rPr>
          <w:rFonts w:hint="eastAsia"/>
          <w:sz w:val="24"/>
        </w:rPr>
        <w:t>，</w:t>
      </w:r>
      <w:r w:rsidRPr="00A854D5">
        <w:rPr>
          <w:rFonts w:hint="eastAsia"/>
          <w:sz w:val="24"/>
        </w:rPr>
        <w:t>全年收录全文</w:t>
      </w:r>
      <w:r>
        <w:rPr>
          <w:rFonts w:hint="eastAsia"/>
          <w:sz w:val="24"/>
        </w:rPr>
        <w:t>11</w:t>
      </w:r>
      <w:r w:rsidRPr="00A854D5">
        <w:rPr>
          <w:rFonts w:hint="eastAsia"/>
          <w:sz w:val="24"/>
        </w:rPr>
        <w:t>篇文章。</w:t>
      </w:r>
      <w:r>
        <w:rPr>
          <w:rFonts w:hint="eastAsia"/>
          <w:sz w:val="24"/>
        </w:rPr>
        <w:t>同去年相比，被全文转载的文章数量有大幅度增长。</w:t>
      </w:r>
      <w:r w:rsidRPr="00D1479F">
        <w:rPr>
          <w:rFonts w:hint="eastAsia"/>
          <w:sz w:val="24"/>
        </w:rPr>
        <w:t>（法学文摘）</w:t>
      </w:r>
      <w:r w:rsidRPr="0020130C">
        <w:rPr>
          <w:rFonts w:hint="eastAsia"/>
          <w:sz w:val="24"/>
        </w:rPr>
        <w:t>收录</w:t>
      </w:r>
      <w:r w:rsidRPr="0020130C">
        <w:rPr>
          <w:rFonts w:hint="eastAsia"/>
          <w:sz w:val="24"/>
        </w:rPr>
        <w:t>2</w:t>
      </w:r>
      <w:r w:rsidRPr="0020130C">
        <w:rPr>
          <w:rFonts w:hint="eastAsia"/>
          <w:sz w:val="24"/>
        </w:rPr>
        <w:t>篇文章。</w:t>
      </w:r>
    </w:p>
    <w:p w:rsidR="00DF6C42" w:rsidRDefault="00DF6C42" w:rsidP="00DF6C42">
      <w:pPr>
        <w:snapToGrid w:val="0"/>
        <w:spacing w:line="300" w:lineRule="auto"/>
        <w:ind w:firstLineChars="177" w:firstLine="426"/>
        <w:rPr>
          <w:rFonts w:hint="eastAsia"/>
          <w:sz w:val="24"/>
        </w:rPr>
      </w:pPr>
      <w:r w:rsidRPr="00BD1CC7">
        <w:rPr>
          <w:rFonts w:hint="eastAsia"/>
          <w:b/>
          <w:sz w:val="24"/>
        </w:rPr>
        <w:t>5.CSSCI</w:t>
      </w:r>
      <w:r w:rsidRPr="00BD1CC7">
        <w:rPr>
          <w:rFonts w:hint="eastAsia"/>
          <w:b/>
          <w:sz w:val="24"/>
        </w:rPr>
        <w:t>申报工作取得一定成绩</w:t>
      </w:r>
    </w:p>
    <w:p w:rsidR="00DF6C42" w:rsidRDefault="00DF6C42" w:rsidP="00DF6C42">
      <w:pPr>
        <w:snapToGrid w:val="0"/>
        <w:spacing w:line="300" w:lineRule="auto"/>
        <w:ind w:firstLineChars="177" w:firstLine="425"/>
        <w:rPr>
          <w:rFonts w:hint="eastAsia"/>
          <w:sz w:val="24"/>
        </w:rPr>
      </w:pPr>
      <w:r>
        <w:rPr>
          <w:rFonts w:hint="eastAsia"/>
          <w:sz w:val="24"/>
        </w:rPr>
        <w:t xml:space="preserve"> 2012</w:t>
      </w:r>
      <w:r>
        <w:rPr>
          <w:rFonts w:hint="eastAsia"/>
          <w:sz w:val="24"/>
        </w:rPr>
        <w:t>年我刊入选</w:t>
      </w:r>
      <w:r>
        <w:rPr>
          <w:rFonts w:hint="eastAsia"/>
          <w:sz w:val="24"/>
        </w:rPr>
        <w:t>CSSCI</w:t>
      </w:r>
      <w:r>
        <w:rPr>
          <w:rFonts w:hint="eastAsia"/>
          <w:sz w:val="24"/>
        </w:rPr>
        <w:t>扩展版。</w:t>
      </w:r>
    </w:p>
    <w:p w:rsidR="00DF6C42" w:rsidRPr="00BD1CC7" w:rsidRDefault="00DF6C42" w:rsidP="00DF6C42">
      <w:pPr>
        <w:snapToGrid w:val="0"/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</w:t>
      </w:r>
      <w:r w:rsidRPr="00BD1CC7">
        <w:rPr>
          <w:rFonts w:hint="eastAsia"/>
          <w:b/>
          <w:sz w:val="24"/>
        </w:rPr>
        <w:t>.</w:t>
      </w:r>
      <w:r w:rsidRPr="00BD1CC7">
        <w:rPr>
          <w:rFonts w:hint="eastAsia"/>
          <w:b/>
          <w:sz w:val="24"/>
        </w:rPr>
        <w:t>存在的主要问题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．稿源少，稿件短缺；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．杂志出版延期比较严重；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．个别责任编辑工作不太积极；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．编前会召开时，责任编辑提交的拟用稿不够。</w:t>
      </w:r>
    </w:p>
    <w:p w:rsidR="00DF6C42" w:rsidRPr="000A4E59" w:rsidRDefault="00DF6C42" w:rsidP="00DF6C42">
      <w:pPr>
        <w:snapToGrid w:val="0"/>
        <w:spacing w:line="300" w:lineRule="auto"/>
        <w:jc w:val="center"/>
        <w:rPr>
          <w:b/>
          <w:color w:val="FF0000"/>
          <w:sz w:val="30"/>
          <w:szCs w:val="30"/>
        </w:rPr>
      </w:pPr>
      <w:r w:rsidRPr="000A4E59">
        <w:rPr>
          <w:rFonts w:hint="eastAsia"/>
          <w:b/>
          <w:color w:val="FF0000"/>
          <w:sz w:val="30"/>
          <w:szCs w:val="30"/>
        </w:rPr>
        <w:t>【国际合作与交流】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 xml:space="preserve">1. </w:t>
      </w:r>
      <w:r w:rsidRPr="00053790">
        <w:rPr>
          <w:rFonts w:hint="eastAsia"/>
          <w:b/>
          <w:sz w:val="24"/>
        </w:rPr>
        <w:t>举办国际学术会议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7</w:t>
      </w:r>
      <w:r w:rsidRPr="005742E4">
        <w:rPr>
          <w:rFonts w:hint="eastAsia"/>
          <w:sz w:val="24"/>
        </w:rPr>
        <w:t>月</w:t>
      </w:r>
      <w:r w:rsidRPr="005742E4">
        <w:rPr>
          <w:sz w:val="24"/>
        </w:rPr>
        <w:t>20</w:t>
      </w:r>
      <w:r w:rsidRPr="005742E4">
        <w:rPr>
          <w:rFonts w:hint="eastAsia"/>
          <w:sz w:val="24"/>
        </w:rPr>
        <w:t>－</w:t>
      </w:r>
      <w:r w:rsidRPr="005742E4">
        <w:rPr>
          <w:rFonts w:hint="eastAsia"/>
          <w:sz w:val="24"/>
        </w:rPr>
        <w:t>21</w:t>
      </w:r>
      <w:r w:rsidRPr="005742E4">
        <w:rPr>
          <w:rFonts w:hint="eastAsia"/>
          <w:sz w:val="24"/>
        </w:rPr>
        <w:t>日期间，我院</w:t>
      </w:r>
      <w:r w:rsidRPr="00BD1CC7">
        <w:rPr>
          <w:rFonts w:hint="eastAsia"/>
          <w:b/>
          <w:sz w:val="24"/>
        </w:rPr>
        <w:t>成功承办了第四届证据理论与科学国际研讨会</w:t>
      </w:r>
      <w:r w:rsidRPr="005742E4">
        <w:rPr>
          <w:rFonts w:hint="eastAsia"/>
          <w:sz w:val="24"/>
        </w:rPr>
        <w:t>，会议期间，国际证据科学协会召开了第一届理事会第二次全体会议，增补了新理事，讨论了第五届证据理论与科学国际研讨会的筹备工作。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>2.</w:t>
      </w:r>
      <w:r w:rsidRPr="00053790">
        <w:rPr>
          <w:rFonts w:hint="eastAsia"/>
          <w:b/>
          <w:sz w:val="24"/>
        </w:rPr>
        <w:t>参加国际学术会议</w:t>
      </w:r>
    </w:p>
    <w:p w:rsidR="00DF6C42" w:rsidRPr="00A87006" w:rsidRDefault="00DF6C42" w:rsidP="00DF6C42">
      <w:pPr>
        <w:adjustRightInd w:val="0"/>
        <w:snapToGrid w:val="0"/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  <w:szCs w:val="24"/>
        </w:rPr>
        <w:t>2013年，我院</w:t>
      </w:r>
      <w:r w:rsidRPr="00192028">
        <w:rPr>
          <w:rFonts w:ascii="宋体" w:hAnsi="宋体" w:hint="eastAsia"/>
          <w:sz w:val="24"/>
          <w:szCs w:val="24"/>
        </w:rPr>
        <w:t>多</w:t>
      </w:r>
      <w:proofErr w:type="gramStart"/>
      <w:r w:rsidRPr="00192028">
        <w:rPr>
          <w:rFonts w:ascii="宋体" w:hAnsi="宋体" w:hint="eastAsia"/>
          <w:sz w:val="24"/>
          <w:szCs w:val="24"/>
        </w:rPr>
        <w:t>人次参加</w:t>
      </w:r>
      <w:proofErr w:type="gramEnd"/>
      <w:r>
        <w:rPr>
          <w:rFonts w:ascii="宋体" w:hAnsi="宋体" w:hint="eastAsia"/>
          <w:sz w:val="24"/>
          <w:szCs w:val="24"/>
        </w:rPr>
        <w:t>了</w:t>
      </w:r>
      <w:r w:rsidRPr="00192028">
        <w:rPr>
          <w:rFonts w:ascii="宋体" w:hAnsi="宋体" w:hint="eastAsia"/>
          <w:sz w:val="24"/>
          <w:szCs w:val="24"/>
        </w:rPr>
        <w:t>国际（</w:t>
      </w:r>
      <w:r>
        <w:rPr>
          <w:rFonts w:ascii="宋体" w:hAnsi="宋体" w:hint="eastAsia"/>
          <w:sz w:val="24"/>
          <w:szCs w:val="24"/>
        </w:rPr>
        <w:t>包括</w:t>
      </w:r>
      <w:r w:rsidRPr="00192028">
        <w:rPr>
          <w:rFonts w:ascii="宋体" w:hAnsi="宋体" w:hint="eastAsia"/>
          <w:sz w:val="24"/>
          <w:szCs w:val="24"/>
        </w:rPr>
        <w:t>韩国、美国、瑞士）。</w:t>
      </w:r>
      <w:r w:rsidRPr="00A87006">
        <w:rPr>
          <w:rFonts w:hint="eastAsia"/>
          <w:sz w:val="24"/>
        </w:rPr>
        <w:t>8</w:t>
      </w:r>
      <w:r w:rsidRPr="00A87006">
        <w:rPr>
          <w:rFonts w:hint="eastAsia"/>
          <w:sz w:val="24"/>
        </w:rPr>
        <w:t>月</w:t>
      </w:r>
      <w:r w:rsidRPr="00A87006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 w:rsidRPr="00A87006">
        <w:rPr>
          <w:rFonts w:hint="eastAsia"/>
          <w:sz w:val="24"/>
        </w:rPr>
        <w:t>10</w:t>
      </w:r>
      <w:r w:rsidRPr="00A87006">
        <w:rPr>
          <w:rFonts w:hint="eastAsia"/>
          <w:sz w:val="24"/>
        </w:rPr>
        <w:t>日，第</w:t>
      </w:r>
      <w:r w:rsidRPr="00A87006">
        <w:rPr>
          <w:sz w:val="24"/>
        </w:rPr>
        <w:t>23</w:t>
      </w:r>
      <w:r w:rsidRPr="00A87006">
        <w:rPr>
          <w:rFonts w:hint="eastAsia"/>
          <w:sz w:val="24"/>
        </w:rPr>
        <w:t>届世界哲学大会在希腊雅典召开，大会主题是“作为探索和生活方式的哲学”，来自</w:t>
      </w:r>
      <w:r w:rsidRPr="00A87006">
        <w:rPr>
          <w:sz w:val="24"/>
        </w:rPr>
        <w:t>100</w:t>
      </w:r>
      <w:r w:rsidRPr="00A87006">
        <w:rPr>
          <w:rFonts w:hint="eastAsia"/>
          <w:sz w:val="24"/>
        </w:rPr>
        <w:t>多个国家和地区的</w:t>
      </w:r>
      <w:r w:rsidRPr="00A87006">
        <w:rPr>
          <w:sz w:val="24"/>
        </w:rPr>
        <w:t>3000</w:t>
      </w:r>
      <w:r w:rsidRPr="00A87006">
        <w:rPr>
          <w:rFonts w:hint="eastAsia"/>
          <w:sz w:val="24"/>
        </w:rPr>
        <w:t>余名代表出席了会议。张保生教授出席大会并作了主题发言。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>3.</w:t>
      </w:r>
      <w:r w:rsidRPr="00053790">
        <w:rPr>
          <w:rFonts w:hint="eastAsia"/>
          <w:b/>
          <w:sz w:val="24"/>
        </w:rPr>
        <w:t>举办证据科学论坛</w:t>
      </w:r>
    </w:p>
    <w:p w:rsidR="00DF6C42" w:rsidRPr="00A87006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 w:rsidRPr="00A87006">
        <w:rPr>
          <w:rFonts w:hint="eastAsia"/>
          <w:sz w:val="24"/>
        </w:rPr>
        <w:t>5</w:t>
      </w:r>
      <w:r w:rsidRPr="00A87006">
        <w:rPr>
          <w:rFonts w:hint="eastAsia"/>
          <w:sz w:val="24"/>
        </w:rPr>
        <w:t>月</w:t>
      </w:r>
      <w:r w:rsidRPr="00A87006">
        <w:rPr>
          <w:rFonts w:hint="eastAsia"/>
          <w:sz w:val="24"/>
        </w:rPr>
        <w:t>27</w:t>
      </w:r>
      <w:r w:rsidRPr="00A87006">
        <w:rPr>
          <w:rFonts w:hint="eastAsia"/>
          <w:sz w:val="24"/>
        </w:rPr>
        <w:t>－</w:t>
      </w:r>
      <w:r w:rsidRPr="00A87006">
        <w:rPr>
          <w:rFonts w:hint="eastAsia"/>
          <w:sz w:val="24"/>
        </w:rPr>
        <w:t>28</w:t>
      </w:r>
      <w:r w:rsidRPr="00A87006">
        <w:rPr>
          <w:rFonts w:hint="eastAsia"/>
          <w:sz w:val="24"/>
        </w:rPr>
        <w:t>日，举办</w:t>
      </w:r>
      <w:r w:rsidRPr="00E703C5">
        <w:rPr>
          <w:rFonts w:hint="eastAsia"/>
          <w:b/>
          <w:sz w:val="24"/>
        </w:rPr>
        <w:t>证据科学春季论坛</w:t>
      </w:r>
      <w:r w:rsidRPr="00A87006">
        <w:rPr>
          <w:rFonts w:hint="eastAsia"/>
          <w:sz w:val="24"/>
        </w:rPr>
        <w:t>。瑞士洛桑大学</w:t>
      </w:r>
      <w:proofErr w:type="spellStart"/>
      <w:r w:rsidRPr="00A87006">
        <w:rPr>
          <w:sz w:val="24"/>
        </w:rPr>
        <w:t>Geneviève</w:t>
      </w:r>
      <w:proofErr w:type="spellEnd"/>
      <w:r w:rsidRPr="00A87006">
        <w:rPr>
          <w:sz w:val="24"/>
        </w:rPr>
        <w:t xml:space="preserve"> </w:t>
      </w:r>
      <w:proofErr w:type="spellStart"/>
      <w:r w:rsidRPr="00A87006">
        <w:rPr>
          <w:sz w:val="24"/>
        </w:rPr>
        <w:t>Massonnet</w:t>
      </w:r>
      <w:proofErr w:type="spellEnd"/>
      <w:r w:rsidRPr="00A87006">
        <w:rPr>
          <w:rFonts w:hint="eastAsia"/>
          <w:sz w:val="24"/>
        </w:rPr>
        <w:t>教授和</w:t>
      </w:r>
      <w:r w:rsidRPr="00A87006">
        <w:rPr>
          <w:sz w:val="24"/>
        </w:rPr>
        <w:t xml:space="preserve">Williams David </w:t>
      </w:r>
      <w:proofErr w:type="spellStart"/>
      <w:r w:rsidRPr="00A87006">
        <w:rPr>
          <w:sz w:val="24"/>
        </w:rPr>
        <w:t>Mazzella</w:t>
      </w:r>
      <w:proofErr w:type="spellEnd"/>
      <w:r w:rsidRPr="00A87006">
        <w:rPr>
          <w:rFonts w:hint="eastAsia"/>
          <w:sz w:val="24"/>
        </w:rPr>
        <w:t>博士来我院进行学术讲座，内容分别为：微量物证方向和文件检验方向。</w:t>
      </w:r>
    </w:p>
    <w:p w:rsidR="00DF6C42" w:rsidRPr="00A87006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4"/>
        </w:smartTagPr>
        <w:r w:rsidRPr="00A87006">
          <w:rPr>
            <w:rFonts w:hint="eastAsia"/>
            <w:sz w:val="24"/>
          </w:rPr>
          <w:t>11</w:t>
        </w:r>
        <w:r w:rsidRPr="00A87006">
          <w:rPr>
            <w:rFonts w:hint="eastAsia"/>
            <w:sz w:val="24"/>
          </w:rPr>
          <w:t>月</w:t>
        </w:r>
        <w:r w:rsidRPr="00A87006">
          <w:rPr>
            <w:rFonts w:hint="eastAsia"/>
            <w:sz w:val="24"/>
          </w:rPr>
          <w:t>15</w:t>
        </w:r>
        <w:r w:rsidRPr="00A87006">
          <w:rPr>
            <w:rFonts w:hint="eastAsia"/>
            <w:sz w:val="24"/>
          </w:rPr>
          <w:t>日</w:t>
        </w:r>
      </w:smartTag>
      <w:r w:rsidRPr="00A87006">
        <w:rPr>
          <w:rFonts w:hint="eastAsia"/>
          <w:sz w:val="24"/>
        </w:rPr>
        <w:t>，</w:t>
      </w:r>
      <w:r w:rsidRPr="00E703C5">
        <w:rPr>
          <w:rFonts w:hint="eastAsia"/>
          <w:sz w:val="24"/>
        </w:rPr>
        <w:t>举办</w:t>
      </w:r>
      <w:r w:rsidRPr="00E703C5">
        <w:rPr>
          <w:rFonts w:hint="eastAsia"/>
          <w:b/>
          <w:sz w:val="24"/>
        </w:rPr>
        <w:t>证据科学秋季论坛</w:t>
      </w:r>
      <w:r w:rsidRPr="00A87006">
        <w:rPr>
          <w:rFonts w:hint="eastAsia"/>
          <w:sz w:val="24"/>
        </w:rPr>
        <w:t>。由马里兰州法医局</w:t>
      </w:r>
      <w:proofErr w:type="gramStart"/>
      <w:r w:rsidRPr="00A87006">
        <w:rPr>
          <w:rFonts w:hint="eastAsia"/>
          <w:sz w:val="24"/>
        </w:rPr>
        <w:t>检查官</w:t>
      </w:r>
      <w:proofErr w:type="gramEnd"/>
      <w:r w:rsidRPr="00A87006">
        <w:rPr>
          <w:rFonts w:hint="eastAsia"/>
          <w:sz w:val="24"/>
        </w:rPr>
        <w:t>张翔为我院师生作了《法医毒物化学在死因调查中的作用》报告，马里兰州法医局首席</w:t>
      </w:r>
      <w:proofErr w:type="gramStart"/>
      <w:r w:rsidRPr="00A87006">
        <w:rPr>
          <w:rFonts w:hint="eastAsia"/>
          <w:sz w:val="24"/>
        </w:rPr>
        <w:t>检查官</w:t>
      </w:r>
      <w:proofErr w:type="gramEnd"/>
      <w:r w:rsidRPr="00A87006">
        <w:rPr>
          <w:rFonts w:hint="eastAsia"/>
          <w:sz w:val="24"/>
        </w:rPr>
        <w:t>李玲作了《美国法医法庭作证程序》。马里兰法医局首席检察官</w:t>
      </w:r>
      <w:r w:rsidRPr="00A87006">
        <w:rPr>
          <w:sz w:val="24"/>
        </w:rPr>
        <w:t xml:space="preserve"> David R. Fowler</w:t>
      </w:r>
      <w:r w:rsidRPr="00A87006">
        <w:rPr>
          <w:rFonts w:hint="eastAsia"/>
          <w:sz w:val="24"/>
        </w:rPr>
        <w:t>先生为大家作了《法医在处理大规模死亡事件中的作用》报告。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>4.</w:t>
      </w:r>
      <w:r w:rsidRPr="00053790">
        <w:rPr>
          <w:rFonts w:hint="eastAsia"/>
          <w:b/>
          <w:sz w:val="24"/>
        </w:rPr>
        <w:t>申请高端外国专家项目</w:t>
      </w:r>
    </w:p>
    <w:p w:rsidR="00DF6C42" w:rsidRPr="00A87006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 w:rsidRPr="00A87006">
        <w:rPr>
          <w:rFonts w:hint="eastAsia"/>
          <w:sz w:val="24"/>
        </w:rPr>
        <w:t>3</w:t>
      </w:r>
      <w:r w:rsidRPr="00A87006">
        <w:rPr>
          <w:rFonts w:hint="eastAsia"/>
          <w:sz w:val="24"/>
        </w:rPr>
        <w:t>月，为罗纳德</w:t>
      </w:r>
      <w:r w:rsidRPr="00A87006">
        <w:rPr>
          <w:rFonts w:hint="cs"/>
          <w:sz w:val="24"/>
        </w:rPr>
        <w:t>•</w:t>
      </w:r>
      <w:r w:rsidRPr="00A87006">
        <w:rPr>
          <w:rFonts w:hint="eastAsia"/>
          <w:sz w:val="24"/>
        </w:rPr>
        <w:t>艾伦教授申请到了国家外国专家局的高端外国专家项目。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 xml:space="preserve">5. </w:t>
      </w:r>
      <w:r w:rsidRPr="00053790">
        <w:rPr>
          <w:rFonts w:hint="eastAsia"/>
          <w:b/>
          <w:sz w:val="24"/>
        </w:rPr>
        <w:t>国际合作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14"/>
        </w:smartTagPr>
        <w:r w:rsidRPr="00A87006">
          <w:rPr>
            <w:rFonts w:hint="eastAsia"/>
            <w:sz w:val="24"/>
          </w:rPr>
          <w:t>9</w:t>
        </w:r>
        <w:r w:rsidRPr="00A87006">
          <w:rPr>
            <w:rFonts w:hint="eastAsia"/>
            <w:sz w:val="24"/>
          </w:rPr>
          <w:t>月</w:t>
        </w:r>
        <w:r w:rsidRPr="00A87006">
          <w:rPr>
            <w:rFonts w:hint="eastAsia"/>
            <w:sz w:val="24"/>
          </w:rPr>
          <w:t>22</w:t>
        </w:r>
        <w:r w:rsidRPr="00A87006">
          <w:rPr>
            <w:rFonts w:hint="eastAsia"/>
            <w:sz w:val="24"/>
          </w:rPr>
          <w:t>日</w:t>
        </w:r>
      </w:smartTag>
      <w:r w:rsidRPr="00A87006">
        <w:rPr>
          <w:rFonts w:hint="eastAsia"/>
          <w:sz w:val="24"/>
        </w:rPr>
        <w:t>，我院在首席专家张保生教授的率领</w:t>
      </w:r>
      <w:proofErr w:type="gramStart"/>
      <w:r w:rsidRPr="00A87006">
        <w:rPr>
          <w:rFonts w:hint="eastAsia"/>
          <w:sz w:val="24"/>
        </w:rPr>
        <w:t>下申请</w:t>
      </w:r>
      <w:proofErr w:type="gramEnd"/>
      <w:r w:rsidRPr="00A87006">
        <w:rPr>
          <w:rFonts w:hint="eastAsia"/>
          <w:sz w:val="24"/>
        </w:rPr>
        <w:t>到教育部和外国专家局联合主持的“</w:t>
      </w:r>
      <w:r w:rsidRPr="00E703C5">
        <w:rPr>
          <w:rFonts w:hint="eastAsia"/>
          <w:b/>
          <w:sz w:val="24"/>
        </w:rPr>
        <w:t>111</w:t>
      </w:r>
      <w:r w:rsidRPr="00E703C5">
        <w:rPr>
          <w:rFonts w:hint="eastAsia"/>
          <w:b/>
          <w:sz w:val="24"/>
        </w:rPr>
        <w:t>计划－证据科学创新引智基地</w:t>
      </w:r>
      <w:r w:rsidRPr="00A87006">
        <w:rPr>
          <w:rFonts w:hint="eastAsia"/>
          <w:sz w:val="24"/>
        </w:rPr>
        <w:t>”。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lang w:val="de-DE"/>
        </w:rPr>
      </w:pPr>
      <w:r w:rsidRPr="002F57C1">
        <w:rPr>
          <w:rFonts w:cs="Times New Roman" w:hint="eastAsia"/>
          <w:kern w:val="2"/>
        </w:rPr>
        <w:t>司法文明协同创新中心在</w:t>
      </w:r>
      <w:r w:rsidRPr="00267656">
        <w:rPr>
          <w:rFonts w:cs="Times New Roman" w:hint="eastAsia"/>
          <w:b/>
          <w:kern w:val="2"/>
        </w:rPr>
        <w:t>德国马普所成立“</w:t>
      </w:r>
      <w:r w:rsidRPr="00267656">
        <w:rPr>
          <w:rFonts w:hint="eastAsia"/>
          <w:b/>
          <w:lang w:val="de-DE"/>
        </w:rPr>
        <w:t>中国法律研究中心”</w:t>
      </w:r>
      <w:r w:rsidRPr="002F57C1">
        <w:rPr>
          <w:rFonts w:hint="eastAsia"/>
          <w:lang w:val="de-DE"/>
        </w:rPr>
        <w:t>，进一步加强司法领域特别是刑事</w:t>
      </w:r>
      <w:proofErr w:type="gramStart"/>
      <w:r w:rsidRPr="002F57C1">
        <w:rPr>
          <w:rFonts w:hint="eastAsia"/>
          <w:lang w:val="de-DE"/>
        </w:rPr>
        <w:t>法领域</w:t>
      </w:r>
      <w:proofErr w:type="gramEnd"/>
      <w:r w:rsidRPr="002F57C1">
        <w:rPr>
          <w:rFonts w:hint="eastAsia"/>
          <w:lang w:val="de-DE"/>
        </w:rPr>
        <w:t>的深入合作；在</w:t>
      </w:r>
      <w:r w:rsidRPr="00267656">
        <w:rPr>
          <w:rFonts w:hint="eastAsia"/>
          <w:b/>
          <w:lang w:val="de-DE"/>
        </w:rPr>
        <w:t>瑞士洛桑大学成立“</w:t>
      </w:r>
      <w:r w:rsidRPr="00267656">
        <w:rPr>
          <w:b/>
          <w:lang w:val="de-DE"/>
        </w:rPr>
        <w:t>中瑞证据科学联合研究中心</w:t>
      </w:r>
      <w:r w:rsidRPr="00267656">
        <w:rPr>
          <w:rFonts w:hint="eastAsia"/>
          <w:b/>
          <w:lang w:val="de-DE"/>
        </w:rPr>
        <w:t>”</w:t>
      </w:r>
      <w:r w:rsidRPr="002F57C1">
        <w:rPr>
          <w:rFonts w:hint="eastAsia"/>
          <w:lang w:val="de-DE"/>
        </w:rPr>
        <w:t>，该中心近期将启动教授互换、博士研究生联合培养及推荐攻读洛桑大学博士学位、硕士研究生联合培养、硕士研究生短期交流、在职人员执业能力培训以及从2015年初开始轮流主办中瑞科学证据国际研讨会等合作项目。</w:t>
      </w:r>
      <w:r>
        <w:rPr>
          <w:rFonts w:hint="eastAsia"/>
          <w:lang w:val="de-DE"/>
        </w:rPr>
        <w:t>同时</w:t>
      </w:r>
      <w:r w:rsidRPr="001A739C">
        <w:rPr>
          <w:rFonts w:hint="eastAsia"/>
        </w:rPr>
        <w:t>国际合作得到强化</w:t>
      </w:r>
      <w:r w:rsidRPr="002F57C1">
        <w:rPr>
          <w:rFonts w:hint="eastAsia"/>
          <w:lang w:val="de-DE"/>
        </w:rPr>
        <w:t>。</w:t>
      </w:r>
    </w:p>
    <w:p w:rsidR="00DF6C42" w:rsidRPr="00053790" w:rsidRDefault="00DF6C42" w:rsidP="00DF6C42">
      <w:pPr>
        <w:snapToGrid w:val="0"/>
        <w:spacing w:line="300" w:lineRule="auto"/>
        <w:ind w:firstLineChars="200" w:firstLine="48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t>6.</w:t>
      </w:r>
      <w:r w:rsidRPr="00053790">
        <w:rPr>
          <w:rFonts w:hint="eastAsia"/>
          <w:b/>
          <w:sz w:val="24"/>
        </w:rPr>
        <w:t>举办证据科学国际暑期学校</w:t>
      </w:r>
    </w:p>
    <w:p w:rsidR="00DF6C42" w:rsidRDefault="00DF6C42" w:rsidP="00DF6C42">
      <w:pPr>
        <w:snapToGrid w:val="0"/>
        <w:spacing w:line="300" w:lineRule="auto"/>
        <w:ind w:firstLineChars="200" w:firstLine="480"/>
        <w:rPr>
          <w:rFonts w:hint="eastAsia"/>
          <w:sz w:val="24"/>
        </w:rPr>
      </w:pPr>
      <w:r w:rsidRPr="00A87006">
        <w:rPr>
          <w:rFonts w:hint="eastAsia"/>
          <w:sz w:val="24"/>
        </w:rPr>
        <w:t>7</w:t>
      </w:r>
      <w:r w:rsidRPr="00A87006">
        <w:rPr>
          <w:rFonts w:hint="eastAsia"/>
          <w:sz w:val="24"/>
        </w:rPr>
        <w:t>月</w:t>
      </w:r>
      <w:r w:rsidRPr="00A87006">
        <w:rPr>
          <w:sz w:val="24"/>
        </w:rPr>
        <w:t>1</w:t>
      </w:r>
      <w:r w:rsidRPr="00A87006">
        <w:rPr>
          <w:rFonts w:hint="eastAsia"/>
          <w:sz w:val="24"/>
        </w:rPr>
        <w:t>－</w:t>
      </w:r>
      <w:r w:rsidRPr="00A87006">
        <w:rPr>
          <w:rFonts w:hint="eastAsia"/>
          <w:sz w:val="24"/>
        </w:rPr>
        <w:t>19</w:t>
      </w:r>
      <w:r w:rsidRPr="00A87006">
        <w:rPr>
          <w:rFonts w:hint="eastAsia"/>
          <w:sz w:val="24"/>
        </w:rPr>
        <w:t>日期间，我院成功</w:t>
      </w:r>
      <w:r w:rsidRPr="00267656">
        <w:rPr>
          <w:rFonts w:hint="eastAsia"/>
          <w:b/>
          <w:sz w:val="24"/>
        </w:rPr>
        <w:t>举办了首届证据科学国际暑期学校</w:t>
      </w:r>
      <w:r w:rsidRPr="00A87006">
        <w:rPr>
          <w:rFonts w:hint="eastAsia"/>
          <w:sz w:val="24"/>
        </w:rPr>
        <w:t>，来自美国、英国、瑞士和澳大利亚的五位证据科学资深专家，及两位国内证据科学权威专家给法大的近</w:t>
      </w:r>
      <w:r w:rsidRPr="00A87006">
        <w:rPr>
          <w:rFonts w:hint="eastAsia"/>
          <w:sz w:val="24"/>
        </w:rPr>
        <w:t>200</w:t>
      </w:r>
      <w:r w:rsidRPr="00A87006">
        <w:rPr>
          <w:rFonts w:hint="eastAsia"/>
          <w:sz w:val="24"/>
        </w:rPr>
        <w:t>名本科生、研究生及博士生开设了五门证据科学专业课程，全英文授课。反响强烈，广受学生们的好评。</w:t>
      </w:r>
    </w:p>
    <w:p w:rsidR="00DF6C42" w:rsidRDefault="00DF6C42" w:rsidP="00DF6C42">
      <w:pPr>
        <w:snapToGrid w:val="0"/>
        <w:spacing w:line="30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</w:p>
    <w:p w:rsidR="00DF6C42" w:rsidRDefault="00DF6C42" w:rsidP="00DF6C42">
      <w:pPr>
        <w:snapToGrid w:val="0"/>
        <w:spacing w:line="30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</w:p>
    <w:p w:rsidR="00DF6C42" w:rsidRPr="000A4E59" w:rsidRDefault="00DF6C42" w:rsidP="00DF6C42">
      <w:pPr>
        <w:snapToGrid w:val="0"/>
        <w:spacing w:line="300" w:lineRule="auto"/>
        <w:ind w:firstLineChars="200" w:firstLine="643"/>
        <w:jc w:val="center"/>
        <w:rPr>
          <w:b/>
          <w:color w:val="FF0000"/>
          <w:sz w:val="32"/>
          <w:szCs w:val="32"/>
        </w:rPr>
      </w:pPr>
      <w:r w:rsidRPr="000A4E59">
        <w:rPr>
          <w:rFonts w:hint="eastAsia"/>
          <w:b/>
          <w:color w:val="FF0000"/>
          <w:sz w:val="32"/>
          <w:szCs w:val="32"/>
        </w:rPr>
        <w:t>【院办公室及其行政管理工作】</w:t>
      </w:r>
    </w:p>
    <w:p w:rsidR="00DF6C42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053790">
        <w:rPr>
          <w:rFonts w:hint="eastAsia"/>
          <w:b/>
          <w:sz w:val="24"/>
        </w:rPr>
        <w:lastRenderedPageBreak/>
        <w:t>1</w:t>
      </w:r>
      <w:r w:rsidRPr="00053790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顺利完成了</w:t>
      </w:r>
      <w:r w:rsidRPr="00053790">
        <w:rPr>
          <w:rFonts w:hint="eastAsia"/>
          <w:b/>
          <w:sz w:val="24"/>
        </w:rPr>
        <w:t>日常管理工作</w:t>
      </w:r>
      <w:r w:rsidRPr="00053790">
        <w:rPr>
          <w:rFonts w:hint="eastAsia"/>
          <w:b/>
          <w:sz w:val="24"/>
        </w:rPr>
        <w:t xml:space="preserve"> </w:t>
      </w:r>
    </w:p>
    <w:p w:rsidR="00DF6C42" w:rsidRPr="00053790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053790">
        <w:rPr>
          <w:rFonts w:hint="eastAsia"/>
          <w:sz w:val="24"/>
        </w:rPr>
        <w:t>学校相关部门布置各项任务的上传下达；院长办公会的会务工作；实验室专项基金的财务管理工作；行政办公用品的购置、领取、发放和管理；各类考勤、校岗位津贴、院补贴的发放；各类文件、信函、报刊的收发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2</w:t>
      </w:r>
      <w:r w:rsidRPr="00267656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完成</w:t>
      </w:r>
      <w:r w:rsidRPr="00267656">
        <w:rPr>
          <w:rFonts w:hint="eastAsia"/>
          <w:b/>
          <w:sz w:val="24"/>
        </w:rPr>
        <w:t>图书馆和网络信息</w:t>
      </w:r>
      <w:r>
        <w:rPr>
          <w:rFonts w:hint="eastAsia"/>
          <w:b/>
          <w:sz w:val="24"/>
        </w:rPr>
        <w:t>的日常维</w:t>
      </w:r>
      <w:r w:rsidRPr="00267656">
        <w:rPr>
          <w:rFonts w:hint="eastAsia"/>
          <w:b/>
          <w:sz w:val="24"/>
        </w:rPr>
        <w:t>护工作</w:t>
      </w:r>
      <w:r w:rsidRPr="00267656">
        <w:rPr>
          <w:rFonts w:hint="eastAsia"/>
          <w:b/>
          <w:sz w:val="24"/>
        </w:rPr>
        <w:t xml:space="preserve"> 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>完成了“证据科学研究院”网络日常的维护；“证据法学图书阅览室”日常管理工作。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3</w:t>
      </w:r>
      <w:r w:rsidRPr="00267656">
        <w:rPr>
          <w:rFonts w:hint="eastAsia"/>
          <w:b/>
          <w:sz w:val="24"/>
        </w:rPr>
        <w:t>．完成了业绩考核及人才招聘工作</w:t>
      </w:r>
      <w:r w:rsidRPr="00267656">
        <w:rPr>
          <w:rFonts w:hint="eastAsia"/>
          <w:b/>
          <w:sz w:val="24"/>
        </w:rPr>
        <w:t xml:space="preserve"> 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>完成了全院教职工</w:t>
      </w:r>
      <w:r w:rsidRPr="00600122">
        <w:rPr>
          <w:rFonts w:hint="eastAsia"/>
          <w:sz w:val="24"/>
        </w:rPr>
        <w:t>2012</w:t>
      </w:r>
      <w:r w:rsidRPr="00600122">
        <w:rPr>
          <w:rFonts w:hint="eastAsia"/>
          <w:sz w:val="24"/>
        </w:rPr>
        <w:t>—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学年考核工作、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年职务晋级、晋职的聘任工作，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年度人员招聘工作。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4</w:t>
      </w:r>
      <w:r w:rsidRPr="00267656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完成</w:t>
      </w:r>
      <w:r w:rsidRPr="00267656">
        <w:rPr>
          <w:rFonts w:hint="eastAsia"/>
          <w:b/>
          <w:sz w:val="24"/>
        </w:rPr>
        <w:t>在职法律硕士研究生报名、考试</w:t>
      </w:r>
      <w:r>
        <w:rPr>
          <w:rFonts w:hint="eastAsia"/>
          <w:b/>
          <w:sz w:val="24"/>
        </w:rPr>
        <w:t>工作及协调</w:t>
      </w:r>
      <w:r w:rsidRPr="00267656">
        <w:rPr>
          <w:rFonts w:hint="eastAsia"/>
          <w:b/>
          <w:sz w:val="24"/>
        </w:rPr>
        <w:t>考前辅导</w:t>
      </w:r>
      <w:r>
        <w:rPr>
          <w:rFonts w:hint="eastAsia"/>
          <w:b/>
          <w:sz w:val="24"/>
        </w:rPr>
        <w:t>的工作</w:t>
      </w:r>
      <w:r w:rsidRPr="00267656">
        <w:rPr>
          <w:rFonts w:hint="eastAsia"/>
          <w:b/>
          <w:sz w:val="24"/>
        </w:rPr>
        <w:t xml:space="preserve"> 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>组织了</w:t>
      </w:r>
      <w:r w:rsidRPr="00600122">
        <w:rPr>
          <w:rFonts w:hint="eastAsia"/>
          <w:sz w:val="24"/>
        </w:rPr>
        <w:t>2012</w:t>
      </w:r>
      <w:r w:rsidRPr="00600122">
        <w:rPr>
          <w:rFonts w:hint="eastAsia"/>
          <w:sz w:val="24"/>
        </w:rPr>
        <w:t>届在职法律硕士（证据科学方向）（天津班）（吉林班）两个研究生班的复试、开学典礼以及第一、第二学期及（天津班）第三、四学期的集中授课、学位论文开题等相关事宜。与新疆克拉玛依政法</w:t>
      </w:r>
      <w:proofErr w:type="gramStart"/>
      <w:r w:rsidRPr="00600122">
        <w:rPr>
          <w:rFonts w:hint="eastAsia"/>
          <w:sz w:val="24"/>
        </w:rPr>
        <w:t>委签署</w:t>
      </w:r>
      <w:proofErr w:type="gramEnd"/>
      <w:r w:rsidRPr="00600122">
        <w:rPr>
          <w:rFonts w:hint="eastAsia"/>
          <w:sz w:val="24"/>
        </w:rPr>
        <w:t>了在职法律硕士（证据科学方向）专业学位研究生的联合培养，完成了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级的招生宣传、报名咨询、考前培训辅导等工作。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5</w:t>
      </w:r>
      <w:r w:rsidRPr="00267656">
        <w:rPr>
          <w:rFonts w:hint="eastAsia"/>
          <w:b/>
          <w:sz w:val="24"/>
        </w:rPr>
        <w:t>．完成了讲座与学术会议及项目的申报</w:t>
      </w:r>
      <w:r>
        <w:rPr>
          <w:rFonts w:hint="eastAsia"/>
          <w:b/>
          <w:sz w:val="24"/>
        </w:rPr>
        <w:t>工作</w:t>
      </w:r>
      <w:r w:rsidRPr="00267656">
        <w:rPr>
          <w:rFonts w:hint="eastAsia"/>
          <w:b/>
          <w:sz w:val="24"/>
        </w:rPr>
        <w:t xml:space="preserve">  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>协助完成聊第四届“证据理论与科学”国际研讨会的会务工作。协助完成了由我院主办的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年“证据科学春季、秋季论坛”共四场讲座。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6.</w:t>
      </w:r>
      <w:r>
        <w:rPr>
          <w:rFonts w:hint="eastAsia"/>
          <w:b/>
          <w:sz w:val="24"/>
        </w:rPr>
        <w:t>出色完成了</w:t>
      </w:r>
      <w:r w:rsidRPr="00267656">
        <w:rPr>
          <w:rFonts w:hint="eastAsia"/>
          <w:b/>
          <w:sz w:val="24"/>
        </w:rPr>
        <w:t>计划外课程班培训与创收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 xml:space="preserve"> </w:t>
      </w:r>
      <w:r w:rsidRPr="00600122">
        <w:rPr>
          <w:rFonts w:hint="eastAsia"/>
          <w:sz w:val="24"/>
        </w:rPr>
        <w:t>组织协助举办了三期检察官短期培训任务，共结业</w:t>
      </w:r>
      <w:r w:rsidRPr="00600122">
        <w:rPr>
          <w:rFonts w:hint="eastAsia"/>
          <w:sz w:val="24"/>
        </w:rPr>
        <w:t>360</w:t>
      </w:r>
      <w:r w:rsidRPr="00600122">
        <w:rPr>
          <w:rFonts w:hint="eastAsia"/>
          <w:sz w:val="24"/>
        </w:rPr>
        <w:t>人，“医事法学”研究生课程班共有</w:t>
      </w:r>
      <w:r w:rsidRPr="00600122">
        <w:rPr>
          <w:rFonts w:hint="eastAsia"/>
          <w:sz w:val="24"/>
        </w:rPr>
        <w:t>53</w:t>
      </w:r>
      <w:r w:rsidRPr="00600122">
        <w:rPr>
          <w:rFonts w:hint="eastAsia"/>
          <w:sz w:val="24"/>
        </w:rPr>
        <w:t>名学员结业，新招</w:t>
      </w:r>
      <w:r w:rsidRPr="00600122">
        <w:rPr>
          <w:rFonts w:hint="eastAsia"/>
          <w:sz w:val="24"/>
        </w:rPr>
        <w:t>58</w:t>
      </w:r>
      <w:r w:rsidRPr="00600122">
        <w:rPr>
          <w:rFonts w:hint="eastAsia"/>
          <w:sz w:val="24"/>
        </w:rPr>
        <w:t>名学员，年度总创收：除上缴学校</w:t>
      </w:r>
      <w:r w:rsidRPr="00600122">
        <w:rPr>
          <w:rFonts w:hint="eastAsia"/>
          <w:sz w:val="24"/>
        </w:rPr>
        <w:t>23.2</w:t>
      </w:r>
      <w:r w:rsidRPr="00600122">
        <w:rPr>
          <w:rFonts w:hint="eastAsia"/>
          <w:sz w:val="24"/>
        </w:rPr>
        <w:t>多万元，为院里增加创收</w:t>
      </w:r>
      <w:r w:rsidRPr="00600122">
        <w:rPr>
          <w:rFonts w:hint="eastAsia"/>
          <w:sz w:val="24"/>
        </w:rPr>
        <w:t>38</w:t>
      </w:r>
      <w:r w:rsidRPr="00600122">
        <w:rPr>
          <w:rFonts w:hint="eastAsia"/>
          <w:sz w:val="24"/>
        </w:rPr>
        <w:t>万元。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出色</w:t>
      </w:r>
      <w:r w:rsidRPr="00267656">
        <w:rPr>
          <w:rFonts w:hint="eastAsia"/>
          <w:b/>
          <w:sz w:val="24"/>
        </w:rPr>
        <w:t>完成了党务工作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 xml:space="preserve"> </w:t>
      </w:r>
      <w:r w:rsidRPr="00600122">
        <w:rPr>
          <w:rFonts w:hint="eastAsia"/>
          <w:sz w:val="24"/>
        </w:rPr>
        <w:t>组织全体党员参加科研分党委组织的到“北京市反腐倡廉警示教育基地</w:t>
      </w:r>
      <w:r w:rsidRPr="00600122">
        <w:rPr>
          <w:sz w:val="24"/>
        </w:rPr>
        <w:t>”</w:t>
      </w:r>
      <w:r w:rsidRPr="00600122">
        <w:rPr>
          <w:rFonts w:hint="eastAsia"/>
          <w:sz w:val="24"/>
        </w:rPr>
        <w:t>参观学习。</w:t>
      </w:r>
      <w:r w:rsidRPr="00E3353F">
        <w:rPr>
          <w:sz w:val="24"/>
        </w:rPr>
        <w:t>开展党的群众路线教育实践活动的</w:t>
      </w:r>
      <w:r>
        <w:rPr>
          <w:rFonts w:hint="eastAsia"/>
          <w:sz w:val="24"/>
        </w:rPr>
        <w:t>学习、讨论等。</w:t>
      </w:r>
    </w:p>
    <w:p w:rsidR="00DF6C42" w:rsidRPr="00267656" w:rsidRDefault="00DF6C42" w:rsidP="00DF6C42">
      <w:pPr>
        <w:adjustRightInd w:val="0"/>
        <w:snapToGrid w:val="0"/>
        <w:spacing w:line="300" w:lineRule="auto"/>
        <w:ind w:firstLineChars="225" w:firstLine="542"/>
        <w:rPr>
          <w:rFonts w:hint="eastAsia"/>
          <w:b/>
          <w:sz w:val="24"/>
        </w:rPr>
      </w:pPr>
      <w:r w:rsidRPr="00267656">
        <w:rPr>
          <w:rFonts w:hint="eastAsia"/>
          <w:b/>
          <w:sz w:val="24"/>
        </w:rPr>
        <w:t>8</w:t>
      </w:r>
      <w:r w:rsidRPr="00267656">
        <w:rPr>
          <w:rFonts w:hint="eastAsia"/>
          <w:b/>
          <w:sz w:val="24"/>
        </w:rPr>
        <w:t>．其他</w:t>
      </w:r>
      <w:r>
        <w:rPr>
          <w:rFonts w:hint="eastAsia"/>
          <w:b/>
          <w:sz w:val="24"/>
        </w:rPr>
        <w:t>工会等</w:t>
      </w:r>
      <w:r w:rsidRPr="00267656">
        <w:rPr>
          <w:rFonts w:hint="eastAsia"/>
          <w:b/>
          <w:sz w:val="24"/>
        </w:rPr>
        <w:t>工作</w:t>
      </w:r>
      <w:r w:rsidRPr="00267656">
        <w:rPr>
          <w:rFonts w:hint="eastAsia"/>
          <w:b/>
          <w:sz w:val="24"/>
        </w:rPr>
        <w:t xml:space="preserve"> </w:t>
      </w:r>
    </w:p>
    <w:p w:rsidR="00DF6C42" w:rsidRPr="00600122" w:rsidRDefault="00DF6C42" w:rsidP="00DF6C42">
      <w:pPr>
        <w:adjustRightInd w:val="0"/>
        <w:snapToGrid w:val="0"/>
        <w:spacing w:line="300" w:lineRule="auto"/>
        <w:ind w:firstLineChars="225" w:firstLine="540"/>
        <w:rPr>
          <w:sz w:val="24"/>
        </w:rPr>
      </w:pPr>
      <w:r w:rsidRPr="00600122">
        <w:rPr>
          <w:rFonts w:hint="eastAsia"/>
          <w:sz w:val="24"/>
        </w:rPr>
        <w:t>参加了科研工会的组织“寻找最可爱的人”、春季登山等活动，筹办了科研工会系统的</w:t>
      </w:r>
      <w:r w:rsidRPr="00600122">
        <w:rPr>
          <w:rFonts w:hint="eastAsia"/>
          <w:sz w:val="24"/>
        </w:rPr>
        <w:t>2013</w:t>
      </w:r>
      <w:r w:rsidRPr="00600122">
        <w:rPr>
          <w:rFonts w:hint="eastAsia"/>
          <w:sz w:val="24"/>
        </w:rPr>
        <w:t>年青年教师教学基本功选拔赛，代表科研分工会参加学校工会“二十四式太极拳”的表演；组织教职工“爱心互助”活动。</w:t>
      </w:r>
    </w:p>
    <w:p w:rsidR="00DF6C42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0"/>
        <w:rPr>
          <w:rFonts w:hint="eastAsia"/>
        </w:rPr>
      </w:pPr>
    </w:p>
    <w:p w:rsidR="00DF6C42" w:rsidRPr="000A4E59" w:rsidRDefault="00DF6C42" w:rsidP="00DF6C42">
      <w:pPr>
        <w:pStyle w:val="a8"/>
        <w:snapToGrid w:val="0"/>
        <w:spacing w:before="0" w:beforeAutospacing="0" w:after="0" w:afterAutospacing="0" w:line="300" w:lineRule="auto"/>
        <w:ind w:firstLineChars="200" w:firstLine="482"/>
        <w:rPr>
          <w:b/>
        </w:rPr>
      </w:pPr>
      <w:r w:rsidRPr="000A4E59">
        <w:rPr>
          <w:rFonts w:hint="eastAsia"/>
          <w:b/>
        </w:rPr>
        <w:t>可以看出，我院各项工作在学校各部门的指导下，在全院教师的共同努力下，</w:t>
      </w:r>
      <w:r w:rsidRPr="000A4E59">
        <w:rPr>
          <w:b/>
        </w:rPr>
        <w:t>2013</w:t>
      </w:r>
      <w:r w:rsidRPr="000A4E59">
        <w:rPr>
          <w:rFonts w:hint="eastAsia"/>
          <w:b/>
        </w:rPr>
        <w:t>年取得了优异的成绩，全院科研水平、教学、鉴定水平大幅提升，社会影响力、公信力以及学术影响力不断提升。在此，感谢全院教师的不懈努力，感谢各位行政后勤人员、鉴定人助理的辛勤工作，预祝大家在新的一年里取得更大的成绩。</w:t>
      </w:r>
    </w:p>
    <w:p w:rsidR="00DF6C42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Pr="00153C16" w:rsidRDefault="00DF6C42" w:rsidP="00DF6C42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附表1：2013年</w:t>
      </w:r>
      <w:r>
        <w:rPr>
          <w:rFonts w:hint="eastAsia"/>
          <w:b/>
          <w:sz w:val="24"/>
        </w:rPr>
        <w:t>度立项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2338"/>
        <w:gridCol w:w="3402"/>
        <w:gridCol w:w="945"/>
        <w:gridCol w:w="1181"/>
      </w:tblGrid>
      <w:tr w:rsidR="00DF6C42" w:rsidRPr="004E6AE9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153C16" w:rsidRDefault="00DF6C42" w:rsidP="00FA585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53C16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A13BA" w:rsidRDefault="00DF6C42" w:rsidP="00FA585F">
            <w:pPr>
              <w:widowControl/>
              <w:jc w:val="center"/>
              <w:rPr>
                <w:b/>
                <w:color w:val="333333"/>
              </w:rPr>
            </w:pPr>
            <w:r w:rsidRPr="000A13BA">
              <w:rPr>
                <w:rFonts w:hint="eastAsia"/>
                <w:b/>
                <w:color w:val="333333"/>
              </w:rPr>
              <w:t>项目来源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A13BA" w:rsidRDefault="00DF6C42" w:rsidP="00FA585F">
            <w:pPr>
              <w:widowControl/>
              <w:jc w:val="center"/>
              <w:rPr>
                <w:b/>
                <w:color w:val="333333"/>
              </w:rPr>
            </w:pPr>
            <w:r w:rsidRPr="000A13BA">
              <w:rPr>
                <w:rFonts w:hint="eastAsia"/>
                <w:b/>
                <w:color w:val="333333"/>
              </w:rPr>
              <w:t>课题名称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A13BA" w:rsidRDefault="00DF6C42" w:rsidP="00FA585F">
            <w:pPr>
              <w:widowControl/>
              <w:jc w:val="center"/>
              <w:rPr>
                <w:rFonts w:ascii="宋体" w:hAnsi="Calibri" w:cs="宋体"/>
                <w:b/>
                <w:kern w:val="0"/>
                <w:sz w:val="22"/>
                <w:szCs w:val="22"/>
              </w:rPr>
            </w:pPr>
            <w:r w:rsidRPr="000A13BA">
              <w:rPr>
                <w:rFonts w:ascii="宋体" w:hAnsi="Calibri" w:cs="宋体" w:hint="eastAsia"/>
                <w:b/>
                <w:kern w:val="0"/>
                <w:sz w:val="22"/>
                <w:szCs w:val="22"/>
              </w:rPr>
              <w:t>承担人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153C16" w:rsidRDefault="00DF6C42" w:rsidP="00FA585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53C16">
              <w:rPr>
                <w:rFonts w:ascii="宋体" w:hAnsi="宋体" w:cs="宋体" w:hint="eastAsia"/>
                <w:b/>
                <w:kern w:val="0"/>
                <w:szCs w:val="21"/>
              </w:rPr>
              <w:t>经费</w:t>
            </w:r>
          </w:p>
          <w:p w:rsidR="00DF6C42" w:rsidRPr="00153C16" w:rsidRDefault="00DF6C42" w:rsidP="00FA585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53C16">
              <w:rPr>
                <w:rFonts w:ascii="宋体" w:hAnsi="宋体" w:cs="宋体" w:hint="eastAsia"/>
                <w:b/>
                <w:kern w:val="0"/>
                <w:szCs w:val="21"/>
              </w:rPr>
              <w:t>(万元)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06A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国家自然基金面上项目（</w:t>
            </w:r>
            <w:r>
              <w:rPr>
                <w:rFonts w:ascii="Arial" w:hAnsi="Arial" w:cs="Arial"/>
                <w:color w:val="333333"/>
              </w:rPr>
              <w:t>81373241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基于</w:t>
            </w:r>
            <w:proofErr w:type="spellStart"/>
            <w:r>
              <w:rPr>
                <w:rFonts w:ascii="Arial" w:hAnsi="Arial" w:cs="Arial"/>
                <w:color w:val="333333"/>
              </w:rPr>
              <w:t>microRNAs</w:t>
            </w:r>
            <w:proofErr w:type="spellEnd"/>
            <w:r>
              <w:rPr>
                <w:rFonts w:ascii="Arial" w:hAnsi="Arial" w:cs="Arial"/>
                <w:color w:val="333333"/>
              </w:rPr>
              <w:t>芯片高通量分析的法医早期损伤时间研究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百</w:t>
            </w:r>
            <w:proofErr w:type="gramStart"/>
            <w:r>
              <w:rPr>
                <w:rFonts w:ascii="宋体" w:hAnsi="宋体" w:hint="eastAsia"/>
                <w:szCs w:val="21"/>
              </w:rPr>
              <w:t>茹</w:t>
            </w:r>
            <w:proofErr w:type="gramEnd"/>
            <w:r>
              <w:rPr>
                <w:rFonts w:ascii="宋体" w:hAnsi="宋体" w:hint="eastAsia"/>
                <w:szCs w:val="21"/>
              </w:rPr>
              <w:t>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国家自然基金面上项目（</w:t>
            </w:r>
            <w:r>
              <w:rPr>
                <w:rFonts w:ascii="Arial" w:hAnsi="Arial" w:cs="Arial"/>
                <w:color w:val="333333"/>
              </w:rPr>
              <w:t>71371188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ascii="Arial" w:hAnsi="Arial" w:cs="Arial"/>
                <w:color w:val="333333"/>
              </w:rPr>
              <w:t>基于管理决策和法庭决策的证据评价模型及其应用研究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张保生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58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教育部和国家外专局高校学科创新引智计划（</w:t>
            </w:r>
            <w:r>
              <w:rPr>
                <w:rFonts w:hint="eastAsia"/>
                <w:szCs w:val="21"/>
              </w:rPr>
              <w:t>B14007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733190" w:rsidRDefault="00DF6C42" w:rsidP="00FA585F">
            <w:pPr>
              <w:widowControl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 w:hint="eastAsia"/>
                <w:color w:val="333333"/>
              </w:rPr>
              <w:t>证据科学创新引智基地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733190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张保生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教育部规划项目（</w:t>
            </w:r>
            <w:r>
              <w:rPr>
                <w:rFonts w:hint="eastAsia"/>
                <w:szCs w:val="21"/>
              </w:rPr>
              <w:t>13YJA820031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B004F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我国亲子鉴定现状及其法律规制研究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812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鲁涤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教育部规划项目（</w:t>
            </w:r>
            <w:r>
              <w:rPr>
                <w:rFonts w:hint="eastAsia"/>
                <w:szCs w:val="21"/>
              </w:rPr>
              <w:t>13YJA820064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B004F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医疗过错与损害后果间因果关系中的原因</w:t>
            </w:r>
            <w:proofErr w:type="gramStart"/>
            <w:r>
              <w:rPr>
                <w:rFonts w:hint="eastAsia"/>
                <w:szCs w:val="21"/>
              </w:rPr>
              <w:t>力研究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812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张凤芹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教育部青年项目（</w:t>
            </w:r>
            <w:r>
              <w:rPr>
                <w:rFonts w:hint="eastAsia"/>
                <w:szCs w:val="21"/>
              </w:rPr>
              <w:t>13YJC820073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B004F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证人弹劾制度研究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汪诸豪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教育部后期资助一般项目</w:t>
            </w:r>
            <w:r>
              <w:rPr>
                <w:rFonts w:hint="eastAsia"/>
                <w:szCs w:val="21"/>
              </w:rPr>
              <w:t>(13JHQ021)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 w:hint="eastAsia"/>
                <w:color w:val="333333"/>
              </w:rPr>
              <w:t>证明力规则研究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李训虎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年度新世纪优秀人才支持计划（</w:t>
            </w:r>
            <w:r w:rsidRPr="00BB004F">
              <w:rPr>
                <w:sz w:val="18"/>
                <w:szCs w:val="18"/>
              </w:rPr>
              <w:t>NCET-12-0980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BB004F" w:rsidRDefault="00DF6C42" w:rsidP="00FA585F">
            <w:pPr>
              <w:widowControl/>
              <w:jc w:val="left"/>
              <w:rPr>
                <w:szCs w:val="21"/>
              </w:rPr>
            </w:pPr>
            <w:r w:rsidRPr="00BB004F">
              <w:rPr>
                <w:rFonts w:hint="eastAsia"/>
                <w:szCs w:val="21"/>
              </w:rPr>
              <w:t>证据法学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教育部留学回国人员科研启动基金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232159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插值函数推断死亡时间的研究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232159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杨天潼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北京社科基金青年项目（</w:t>
            </w:r>
            <w:r w:rsidRPr="007511A6">
              <w:rPr>
                <w:szCs w:val="21"/>
              </w:rPr>
              <w:t>13FXC032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</w:rPr>
              <w:t>侦查机</w:t>
            </w:r>
            <w:proofErr w:type="gramEnd"/>
            <w:r>
              <w:rPr>
                <w:rFonts w:hint="eastAsia"/>
                <w:color w:val="000000"/>
              </w:rPr>
              <w:t>关鉴定人出庭作证制度构建研究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杨天潼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706A4">
              <w:rPr>
                <w:rFonts w:hint="eastAsia"/>
                <w:szCs w:val="21"/>
              </w:rPr>
              <w:t>北京市自然科学基金</w:t>
            </w:r>
            <w:r>
              <w:rPr>
                <w:rFonts w:hint="eastAsia"/>
                <w:szCs w:val="21"/>
              </w:rPr>
              <w:t>（</w:t>
            </w:r>
            <w:r w:rsidRPr="00DA2FB6">
              <w:rPr>
                <w:rFonts w:hint="eastAsia"/>
                <w:sz w:val="18"/>
                <w:szCs w:val="18"/>
              </w:rPr>
              <w:t>7132116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706A4">
              <w:rPr>
                <w:rFonts w:hint="eastAsia"/>
                <w:szCs w:val="21"/>
              </w:rPr>
              <w:t>甲基</w:t>
            </w:r>
            <w:proofErr w:type="gramStart"/>
            <w:r w:rsidRPr="009706A4">
              <w:rPr>
                <w:rFonts w:hint="eastAsia"/>
                <w:szCs w:val="21"/>
              </w:rPr>
              <w:t>苯肉胺</w:t>
            </w:r>
            <w:proofErr w:type="gramEnd"/>
            <w:r w:rsidRPr="009706A4">
              <w:rPr>
                <w:rFonts w:hint="eastAsia"/>
                <w:szCs w:val="21"/>
              </w:rPr>
              <w:t>急性中毒大鼠心肌表达差异性蛋白初筛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706A4">
              <w:rPr>
                <w:rFonts w:ascii="宋体" w:hAnsi="宋体" w:hint="eastAsia"/>
                <w:szCs w:val="21"/>
              </w:rPr>
              <w:t>张海东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北京市共建项目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Arial" w:hAnsi="Arial" w:cs="Arial"/>
                <w:color w:val="333333"/>
              </w:rPr>
            </w:pPr>
            <w:r w:rsidRPr="00D74E49">
              <w:rPr>
                <w:rFonts w:ascii="Arial" w:hAnsi="Arial" w:cs="Arial"/>
                <w:color w:val="333333"/>
              </w:rPr>
              <w:t>北京市证据法治指数研究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29.925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企业委托（横向）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死亡时间法医学判断文献整理及人员交流与培训项目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FD0ABB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162.75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企业委托（横向）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证据科学文献整理及人员交流与培训项目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王进喜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9706A4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司法部司法鉴定管理局委托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157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人身损害受伤人员后续诊疗项目评定指南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157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司法部司法鉴定管理局委托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157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人身损害受伤人员后续诊疗项目评定指南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1.9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司法部司法鉴定管理局委托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0157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人身损害受伤人员后续诊疗项目评定指南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刘建伟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北京中正司法鉴定所委托（横向）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医疗损害鉴定研究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北京市卫生局（横向）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医疗纠纷预防化解机制研究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Pr="00DC51EF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DF6C42" w:rsidRPr="008411E3" w:rsidTr="00FA585F">
        <w:trPr>
          <w:trHeight w:val="570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42" w:rsidRPr="009706A4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42" w:rsidRDefault="00DF6C42" w:rsidP="00FA585F"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=SUM(ABOVE)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noProof/>
                <w:szCs w:val="21"/>
              </w:rPr>
              <w:t>1478.675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</w:tr>
    </w:tbl>
    <w:p w:rsidR="00DF6C42" w:rsidRDefault="00DF6C42" w:rsidP="00DF6C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DF6C42" w:rsidRDefault="00DF6C42" w:rsidP="00DF6C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DF6C42" w:rsidRPr="002F57C1" w:rsidRDefault="00DF6C42" w:rsidP="00DF6C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kern w:val="0"/>
          <w:sz w:val="24"/>
          <w:szCs w:val="24"/>
        </w:rPr>
      </w:pPr>
      <w:r w:rsidRPr="002F57C1">
        <w:rPr>
          <w:rFonts w:ascii="宋体" w:hAnsi="宋体" w:cs="宋体" w:hint="eastAsia"/>
          <w:b/>
          <w:bCs/>
          <w:kern w:val="0"/>
          <w:sz w:val="24"/>
          <w:szCs w:val="24"/>
        </w:rPr>
        <w:t>附表2：2013年度著作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38"/>
        <w:gridCol w:w="1056"/>
        <w:gridCol w:w="2942"/>
        <w:gridCol w:w="1843"/>
        <w:gridCol w:w="1246"/>
        <w:gridCol w:w="1022"/>
      </w:tblGrid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成果名称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出版单位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出版时间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署名次序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8373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张保生</w:t>
            </w: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等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证据法学（</w:t>
            </w: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法硕教材</w:t>
            </w:r>
            <w:proofErr w:type="gramEnd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）（45万字）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高等教育出版社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2013年3月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第一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张保生</w:t>
            </w:r>
          </w:p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常林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中国证据法治发展报告2011（48万字）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中国政法大学出版社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/>
                <w:bCs/>
                <w:kern w:val="0"/>
                <w:szCs w:val="21"/>
              </w:rPr>
              <w:t>2013年6</w:t>
            </w: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主编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法大鉴定</w:t>
            </w: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编译组</w:t>
            </w:r>
            <w:proofErr w:type="gramEnd"/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外国法庭科学规范文件汇编（第一辑）（46万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字</w:t>
            </w: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中国政法大学出版社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2013年5月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编译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法大鉴定</w:t>
            </w: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编译组</w:t>
            </w:r>
            <w:proofErr w:type="gramEnd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-杨天潼编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外国法庭科学规范文件汇编（第二辑）（35.9万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字</w:t>
            </w: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中国政法大学出版社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2013年11月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编译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刑事证据法的新发展（22.4万字）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法律出版社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2013年8月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主编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澳大利亚联邦证据法（40万字）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中国法制出版社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2013年8月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推定和临时性认知实践（19.5万字）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中国法制出版社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2013年6月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法证科学</w:t>
            </w:r>
            <w:proofErr w:type="gramEnd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职业道德：刑事技术职业标准（21.4万字）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中国法制出版社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2013年6月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律师的职业责任与规制（30.4万字）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中国人民大学出版社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2013年11月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译著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律师流动法律问题与对策（21.8万字）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知识产权出版社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2013年1月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主编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王旭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人身伤害赔偿中的伤残标准研究（28.3万字）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中国人民公安大学出版社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2013年5月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独著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房保国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证据法学研修案例（证据法学论丛）（19.2万字）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中国政法大学出版社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2013年9月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主编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郝</w:t>
            </w:r>
            <w:proofErr w:type="gramEnd"/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红霞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法医毒物学检验手册（41.3万字）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知识产权出版社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2013年9月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郝</w:t>
            </w:r>
            <w:proofErr w:type="gramEnd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红霞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刑事技术学业的原则与实践——法庭专业知识（22.9万字）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知识产权出版社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2013年9月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cs="宋体" w:hint="eastAsia"/>
                <w:bCs/>
                <w:kern w:val="0"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杨天潼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hint="eastAsia"/>
                <w:bCs/>
                <w:szCs w:val="21"/>
              </w:rPr>
              <w:t>法庭伦理学与专家证人（22万字）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hint="eastAsia"/>
                <w:bCs/>
                <w:szCs w:val="21"/>
              </w:rPr>
              <w:t>中国法制出版社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83731B">
              <w:rPr>
                <w:rFonts w:ascii="宋体" w:hAnsi="宋体" w:hint="eastAsia"/>
                <w:bCs/>
                <w:szCs w:val="21"/>
              </w:rPr>
              <w:t>2013年8月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83731B">
              <w:rPr>
                <w:rFonts w:ascii="宋体" w:hAnsi="宋体" w:hint="eastAsia"/>
                <w:bCs/>
                <w:szCs w:val="21"/>
              </w:rPr>
              <w:t>独译</w:t>
            </w:r>
            <w:proofErr w:type="gramEnd"/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rPr>
                <w:rFonts w:ascii="宋体" w:hAnsi="宋体"/>
                <w:b/>
                <w:szCs w:val="21"/>
              </w:rPr>
            </w:pPr>
            <w:r w:rsidRPr="00405EB2">
              <w:rPr>
                <w:rFonts w:ascii="宋体" w:hAnsi="宋体" w:hint="eastAsia"/>
                <w:b/>
                <w:szCs w:val="21"/>
              </w:rPr>
              <w:t>王元凤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源自地球的证据（16.5万字）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中国人民大学出版社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rPr>
                <w:rFonts w:ascii="宋体" w:hAnsi="宋体" w:cs="宋体"/>
                <w:kern w:val="0"/>
                <w:szCs w:val="21"/>
              </w:rPr>
            </w:pPr>
            <w:r w:rsidRPr="0083731B">
              <w:rPr>
                <w:rFonts w:ascii="宋体" w:hAnsi="宋体" w:hint="eastAsia"/>
                <w:szCs w:val="21"/>
              </w:rPr>
              <w:t>2013年7月</w:t>
            </w:r>
            <w:r w:rsidRPr="0083731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rPr>
                <w:rFonts w:ascii="宋体" w:hAnsi="宋体"/>
                <w:bCs/>
                <w:szCs w:val="21"/>
              </w:rPr>
            </w:pPr>
            <w:r w:rsidRPr="0083731B">
              <w:rPr>
                <w:rFonts w:ascii="宋体" w:hAnsi="宋体" w:cs="宋体" w:hint="eastAsia"/>
                <w:kern w:val="0"/>
                <w:szCs w:val="21"/>
              </w:rPr>
              <w:t>第一</w:t>
            </w:r>
          </w:p>
        </w:tc>
      </w:tr>
      <w:tr w:rsidR="00DF6C42" w:rsidRPr="0083731B" w:rsidTr="00FA585F">
        <w:trPr>
          <w:trHeight w:val="525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吴丹红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用证据说话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83731B" w:rsidRDefault="00DF6C42" w:rsidP="00FA585F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DF6C42" w:rsidRDefault="00DF6C42" w:rsidP="00DF6C42">
      <w:pPr>
        <w:adjustRightInd w:val="0"/>
        <w:snapToGrid w:val="0"/>
        <w:ind w:firstLineChars="200" w:firstLine="480"/>
        <w:rPr>
          <w:rFonts w:ascii="宋体" w:hAnsi="宋体" w:hint="eastAsia"/>
          <w:sz w:val="24"/>
          <w:szCs w:val="24"/>
        </w:rPr>
      </w:pPr>
    </w:p>
    <w:p w:rsidR="00DF6C42" w:rsidRDefault="00DF6C42" w:rsidP="00DF6C42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DF6C42" w:rsidRPr="002F57C1" w:rsidRDefault="00DF6C42" w:rsidP="00DF6C42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2F57C1">
        <w:rPr>
          <w:rFonts w:ascii="宋体" w:hAnsi="宋体" w:cs="宋体" w:hint="eastAsia"/>
          <w:b/>
          <w:bCs/>
          <w:kern w:val="0"/>
          <w:sz w:val="24"/>
          <w:szCs w:val="24"/>
        </w:rPr>
        <w:t>附表3：2013年度论文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993"/>
        <w:gridCol w:w="2835"/>
        <w:gridCol w:w="2268"/>
        <w:gridCol w:w="1094"/>
        <w:gridCol w:w="1300"/>
      </w:tblGrid>
      <w:tr w:rsidR="00DF6C42" w:rsidRPr="00245B89" w:rsidTr="00FA585F">
        <w:trPr>
          <w:trHeight w:val="525"/>
          <w:tblHeader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发表刊物</w:t>
            </w:r>
          </w:p>
        </w:tc>
        <w:tc>
          <w:tcPr>
            <w:tcW w:w="1094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刊物级别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ind w:leftChars="118" w:left="248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kern w:val="0"/>
                <w:szCs w:val="21"/>
              </w:rPr>
              <w:t>张保生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刑事错案及其纠错制度的证据分析（2.4万）（教育部一般项目）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《中国法学》</w:t>
            </w:r>
            <w:r w:rsidRPr="00245B89">
              <w:rPr>
                <w:kern w:val="0"/>
                <w:szCs w:val="21"/>
              </w:rPr>
              <w:t>20</w:t>
            </w:r>
            <w:r w:rsidRPr="00245B89">
              <w:rPr>
                <w:rFonts w:hint="eastAsia"/>
                <w:kern w:val="0"/>
                <w:szCs w:val="21"/>
              </w:rPr>
              <w:t>13</w:t>
            </w:r>
            <w:r w:rsidRPr="00245B89">
              <w:rPr>
                <w:rFonts w:ascii="宋体" w:hAnsi="宋体" w:cs="宋体" w:hint="eastAsia"/>
                <w:kern w:val="0"/>
                <w:szCs w:val="21"/>
              </w:rPr>
              <w:t>年第</w:t>
            </w:r>
            <w:r w:rsidRPr="00245B89">
              <w:rPr>
                <w:rFonts w:hint="eastAsia"/>
                <w:kern w:val="0"/>
                <w:szCs w:val="21"/>
              </w:rPr>
              <w:t>1</w:t>
            </w:r>
            <w:r w:rsidRPr="00245B89">
              <w:rPr>
                <w:rFonts w:ascii="宋体" w:hAnsi="宋体" w:cs="宋体" w:hint="eastAsia"/>
                <w:kern w:val="0"/>
                <w:szCs w:val="21"/>
              </w:rPr>
              <w:t>期，《新华文摘》第13期转载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权威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2013年2月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张保生常林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  <w:r w:rsidRPr="00245B89">
              <w:rPr>
                <w:rFonts w:ascii="Calibri" w:hAnsi="Calibri" w:cs="宋体" w:hint="eastAsia"/>
                <w:bCs/>
                <w:kern w:val="0"/>
                <w:szCs w:val="21"/>
              </w:rPr>
              <w:t>2011</w:t>
            </w:r>
            <w:r w:rsidRPr="00245B89">
              <w:rPr>
                <w:rFonts w:ascii="Calibri" w:hAnsi="Calibri" w:cs="宋体" w:hint="eastAsia"/>
                <w:bCs/>
                <w:kern w:val="0"/>
                <w:szCs w:val="21"/>
              </w:rPr>
              <w:t>年中国证据法治前进的步伐（</w:t>
            </w:r>
            <w:r w:rsidRPr="00245B89">
              <w:rPr>
                <w:rFonts w:ascii="Calibri" w:hAnsi="Calibri" w:cs="宋体" w:hint="eastAsia"/>
                <w:bCs/>
                <w:kern w:val="0"/>
                <w:szCs w:val="21"/>
              </w:rPr>
              <w:t>3.5</w:t>
            </w:r>
            <w:r w:rsidRPr="00245B89">
              <w:rPr>
                <w:rFonts w:ascii="Calibri" w:hAnsi="Calibri" w:cs="宋体" w:hint="eastAsia"/>
                <w:bCs/>
                <w:kern w:val="0"/>
                <w:szCs w:val="21"/>
              </w:rPr>
              <w:t>万）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i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iCs/>
                <w:kern w:val="0"/>
                <w:szCs w:val="21"/>
              </w:rPr>
              <w:t>《证据科学》2013年第2期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2013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年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4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张保生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  <w:r w:rsidRPr="00245B89">
              <w:rPr>
                <w:rFonts w:ascii="Calibri" w:hAnsi="Calibri" w:cs="宋体" w:hint="eastAsia"/>
                <w:bCs/>
                <w:kern w:val="0"/>
                <w:szCs w:val="21"/>
              </w:rPr>
              <w:t>The Value Basis of Evidence Rules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74F9D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4F9D">
              <w:rPr>
                <w:rFonts w:ascii="宋体" w:hAnsi="宋体" w:cs="宋体" w:hint="eastAsia"/>
                <w:kern w:val="0"/>
                <w:szCs w:val="21"/>
              </w:rPr>
              <w:t>《Values of Our Times》,PP249-262,Sprinter,2013.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境外论文集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AdvTT2acb703b" w:hAnsi="AdvTT2acb703b" w:cs="AdvTT2acb703b"/>
                <w:color w:val="131313"/>
                <w:kern w:val="0"/>
                <w:szCs w:val="21"/>
              </w:rPr>
            </w:pP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2013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年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张保生</w:t>
            </w:r>
          </w:p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45B89">
              <w:rPr>
                <w:rFonts w:ascii="宋体" w:hAnsi="宋体" w:cs="宋体" w:hint="eastAsia"/>
                <w:kern w:val="0"/>
                <w:szCs w:val="21"/>
              </w:rPr>
              <w:t>郑飞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  <w:r w:rsidRPr="00245B89">
              <w:rPr>
                <w:rStyle w:val="flname"/>
              </w:rPr>
              <w:t>世界法治指数对中国法治评估的借鉴意义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74F9D" w:rsidRDefault="00DF6C42" w:rsidP="00FA58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4F9D">
              <w:rPr>
                <w:rFonts w:ascii="宋体" w:hAnsi="宋体" w:cs="宋体" w:hint="eastAsia"/>
                <w:kern w:val="0"/>
                <w:szCs w:val="21"/>
              </w:rPr>
              <w:t>《法制与社会发展》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CSSCI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AdvTT2acb703b" w:hAnsi="AdvTT2acb703b" w:cs="AdvTT2acb703b"/>
                <w:color w:val="131313"/>
                <w:kern w:val="0"/>
                <w:szCs w:val="21"/>
              </w:rPr>
            </w:pP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2013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年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11</w:t>
            </w:r>
            <w:r w:rsidRPr="00245B89">
              <w:rPr>
                <w:rFonts w:ascii="AdvTT2acb703b" w:hAnsi="AdvTT2acb703b" w:cs="AdvTT2acb703b" w:hint="eastAsia"/>
                <w:color w:val="131313"/>
                <w:kern w:val="0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ind w:firstLineChars="100" w:firstLine="211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常林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hint="eastAsia"/>
              </w:rPr>
            </w:pPr>
            <w:proofErr w:type="gramStart"/>
            <w:r w:rsidRPr="007B6353">
              <w:rPr>
                <w:rStyle w:val="flname"/>
                <w:rFonts w:hint="eastAsia"/>
              </w:rPr>
              <w:t>论人体</w:t>
            </w:r>
            <w:proofErr w:type="gramEnd"/>
            <w:r w:rsidRPr="007B6353">
              <w:rPr>
                <w:rStyle w:val="flname"/>
                <w:rFonts w:hint="eastAsia"/>
              </w:rPr>
              <w:t>损伤程度鉴定的原</w:t>
            </w:r>
            <w:r>
              <w:rPr>
                <w:rFonts w:ascii="宋体" w:hAnsi="宋体" w:hint="eastAsia"/>
              </w:rPr>
              <w:t>则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3D72D2" w:rsidRDefault="00DF6C42" w:rsidP="00FA585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证据科学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常林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刑事诉讼专家辅助人制度关键问题探讨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《中国司法鉴定》2013年第2期</w:t>
            </w:r>
          </w:p>
        </w:tc>
        <w:tc>
          <w:tcPr>
            <w:tcW w:w="1094" w:type="dxa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2013.4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王进喜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澳大利亚《1995年证据法》的立法技术及对普通法的变革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《比较法研究》2013年第3期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CSSCI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2013年6月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论辩护人维护证据完整性的权利（0.5万字）（社科基金项目）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《中国司法》2013年第3期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2013年3月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王进喜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美国律师：委托人</w:t>
            </w:r>
            <w:proofErr w:type="gramStart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特免权</w:t>
            </w:r>
            <w:proofErr w:type="gramEnd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在组织性委托人背景下的适用（1.1万字）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《中国律师》2013年第1-2期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2013年1-2月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张中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/>
                <w:bCs/>
                <w:kern w:val="0"/>
                <w:szCs w:val="21"/>
              </w:rPr>
              <w:t>虚拟世界与真实审判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《人民法院报》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3"/>
              </w:smartTagPr>
              <w:r w:rsidRPr="00245B89">
                <w:rPr>
                  <w:rFonts w:ascii="宋体" w:hAnsi="宋体" w:cs="宋体" w:hint="eastAsia"/>
                  <w:bCs/>
                  <w:kern w:val="0"/>
                  <w:szCs w:val="21"/>
                </w:rPr>
                <w:t>2013年2月7日</w:t>
              </w:r>
            </w:smartTag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jc w:val="center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张中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hint="eastAsia"/>
              </w:rPr>
              <w:t>证据概念的新发展及其影响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ind w:right="-26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hint="eastAsia"/>
              </w:rPr>
              <w:t>刑事证据法的新发展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年</w:t>
            </w:r>
            <w:r w:rsidRPr="00245B89">
              <w:rPr>
                <w:rFonts w:hint="eastAsia"/>
                <w:color w:val="333333"/>
                <w:szCs w:val="21"/>
              </w:rPr>
              <w:t>8</w:t>
            </w:r>
            <w:r w:rsidRPr="00245B89">
              <w:rPr>
                <w:rFonts w:hint="eastAsia"/>
                <w:color w:val="333333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jc w:val="center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张中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</w:pPr>
            <w:r w:rsidRPr="00245B89">
              <w:rPr>
                <w:rFonts w:hint="eastAsia"/>
              </w:rPr>
              <w:t>《刑事诉讼法》的修改与证据制度的完善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ind w:right="-26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hint="eastAsia"/>
              </w:rPr>
              <w:t>刑事证据法的新发展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年</w:t>
            </w:r>
            <w:r w:rsidRPr="00245B89">
              <w:rPr>
                <w:rFonts w:hint="eastAsia"/>
                <w:color w:val="333333"/>
                <w:szCs w:val="21"/>
              </w:rPr>
              <w:t>8</w:t>
            </w:r>
            <w:r w:rsidRPr="00245B89">
              <w:rPr>
                <w:rFonts w:hint="eastAsia"/>
                <w:color w:val="333333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张中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hint="eastAsia"/>
              </w:rPr>
              <w:t>虚拟世界与真实审判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hint="eastAsia"/>
              </w:rPr>
              <w:t>人民法院报</w:t>
            </w:r>
          </w:p>
        </w:tc>
        <w:tc>
          <w:tcPr>
            <w:tcW w:w="1094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3"/>
              </w:smartTagPr>
              <w:r w:rsidRPr="00245B89">
                <w:rPr>
                  <w:rFonts w:hint="eastAsia"/>
                </w:rPr>
                <w:t>2013</w:t>
              </w:r>
              <w:r w:rsidRPr="00245B89">
                <w:rPr>
                  <w:rFonts w:hint="eastAsia"/>
                </w:rPr>
                <w:t>年</w:t>
              </w:r>
              <w:r w:rsidRPr="00245B89">
                <w:rPr>
                  <w:rFonts w:hint="eastAsia"/>
                </w:rPr>
                <w:t>2</w:t>
              </w:r>
              <w:r w:rsidRPr="00245B89">
                <w:rPr>
                  <w:rFonts w:hint="eastAsia"/>
                </w:rPr>
                <w:t>月</w:t>
              </w:r>
              <w:r w:rsidRPr="00245B89">
                <w:rPr>
                  <w:rFonts w:hint="eastAsia"/>
                </w:rPr>
                <w:t>7</w:t>
              </w:r>
              <w:r w:rsidRPr="00245B89">
                <w:rPr>
                  <w:rFonts w:hint="eastAsia"/>
                </w:rPr>
                <w:t>日</w:t>
              </w:r>
            </w:smartTag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b/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褚福民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left"/>
              <w:rPr>
                <w:b/>
                <w:color w:val="333333"/>
                <w:szCs w:val="21"/>
              </w:rPr>
            </w:pPr>
            <w:r w:rsidRPr="00405EB2">
              <w:rPr>
                <w:color w:val="333333"/>
                <w:szCs w:val="21"/>
              </w:rPr>
              <w:t>刑事证明责任制度的立法文本解读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</w:t>
            </w:r>
            <w:r w:rsidRPr="00245B89">
              <w:rPr>
                <w:color w:val="333333"/>
                <w:szCs w:val="21"/>
              </w:rPr>
              <w:t>刑事证据制度的新发展</w:t>
            </w:r>
            <w:r w:rsidRPr="00245B89">
              <w:rPr>
                <w:rFonts w:hint="eastAsia"/>
                <w:color w:val="333333"/>
                <w:szCs w:val="21"/>
              </w:rPr>
              <w:t>》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2013.8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房保国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proofErr w:type="gramStart"/>
            <w:r w:rsidRPr="00245B89">
              <w:rPr>
                <w:color w:val="333333"/>
                <w:szCs w:val="21"/>
              </w:rPr>
              <w:t>论司法</w:t>
            </w:r>
            <w:proofErr w:type="gramEnd"/>
            <w:r w:rsidRPr="00245B89">
              <w:rPr>
                <w:color w:val="333333"/>
                <w:szCs w:val="21"/>
              </w:rPr>
              <w:t>文明推进与刑事证据制度的完善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《中国司法》</w:t>
            </w:r>
            <w:r w:rsidRPr="00245B89">
              <w:rPr>
                <w:color w:val="333333"/>
                <w:szCs w:val="21"/>
              </w:rPr>
              <w:t>2013</w:t>
            </w:r>
            <w:r w:rsidRPr="00245B89">
              <w:rPr>
                <w:color w:val="333333"/>
                <w:szCs w:val="21"/>
              </w:rPr>
              <w:t>年第</w:t>
            </w:r>
            <w:r w:rsidRPr="00245B89">
              <w:rPr>
                <w:color w:val="333333"/>
                <w:szCs w:val="21"/>
              </w:rPr>
              <w:t>12</w:t>
            </w:r>
            <w:r w:rsidRPr="00245B89">
              <w:rPr>
                <w:color w:val="333333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snapToGrid w:val="0"/>
              <w:jc w:val="center"/>
              <w:rPr>
                <w:rFonts w:ascii="宋体" w:hAnsi="宋体"/>
                <w:b/>
              </w:rPr>
            </w:pPr>
            <w:r w:rsidRPr="00405EB2">
              <w:rPr>
                <w:rFonts w:ascii="宋体" w:hAnsi="宋体" w:hint="eastAsia"/>
                <w:b/>
              </w:rPr>
              <w:t>王旭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微视野“固视稳定性”与视敏度相关性分析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中国法医学杂志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2013.6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王旭（通）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proofErr w:type="gramStart"/>
            <w:r w:rsidRPr="00245B89">
              <w:rPr>
                <w:rFonts w:ascii="宋体" w:hAnsi="宋体" w:hint="eastAsia"/>
              </w:rPr>
              <w:t>多焦视诱发电位</w:t>
            </w:r>
            <w:proofErr w:type="gramEnd"/>
            <w:r w:rsidRPr="00245B89">
              <w:rPr>
                <w:rFonts w:ascii="宋体" w:hAnsi="宋体" w:hint="eastAsia"/>
              </w:rPr>
              <w:t>在法医学客观评定视野中的应用价值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中国法医学杂志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2013</w:t>
            </w:r>
            <w:r w:rsidRPr="00245B89">
              <w:rPr>
                <w:rFonts w:ascii="宋体" w:hAnsi="宋体" w:hint="eastAsia"/>
              </w:rPr>
              <w:t>.</w:t>
            </w:r>
            <w:r w:rsidRPr="00245B89">
              <w:rPr>
                <w:rFonts w:ascii="宋体" w:hAnsi="宋体"/>
              </w:rPr>
              <w:t>8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王旭（通）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SPVER-A在客观评估视敏度中的法医学价值</w:t>
            </w:r>
          </w:p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中国法医学杂志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2013</w:t>
            </w:r>
            <w:r w:rsidRPr="00245B89">
              <w:rPr>
                <w:rFonts w:ascii="宋体" w:hAnsi="宋体" w:hint="eastAsia"/>
              </w:rPr>
              <w:t>.10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王旭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《人体损伤程度鉴定标准》解读与评析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3D72D2" w:rsidRDefault="00DF6C42" w:rsidP="00FA585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证据科学杂志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王旭（通）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6703E3">
              <w:rPr>
                <w:rFonts w:ascii="宋体" w:hAnsi="宋体" w:hint="eastAsia"/>
              </w:rPr>
              <w:t>电生理检查在面听神经损伤鉴定中的应用分析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hint="eastAsia"/>
              </w:rPr>
            </w:pPr>
            <w:r w:rsidRPr="008965E9">
              <w:rPr>
                <w:rFonts w:ascii="宋体" w:hAnsi="宋体" w:hint="eastAsia"/>
              </w:rPr>
              <w:t>中国法医学杂志(增)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74F9D" w:rsidRDefault="00DF6C42" w:rsidP="00FA58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74F9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刘鑫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医疗损害鉴定之因果关系研究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Arial" w:hAnsi="Arial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证据科学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2013年6月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7B6353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7B6353" w:rsidRDefault="00DF6C42" w:rsidP="00FA585F">
            <w:pPr>
              <w:ind w:firstLineChars="100" w:firstLine="220"/>
              <w:rPr>
                <w:rFonts w:cs="Arial" w:hint="eastAsia"/>
                <w:sz w:val="22"/>
                <w:szCs w:val="22"/>
              </w:rPr>
            </w:pPr>
            <w:r w:rsidRPr="007B6353">
              <w:rPr>
                <w:rFonts w:cs="Arial" w:hint="eastAsia"/>
                <w:sz w:val="22"/>
                <w:szCs w:val="22"/>
              </w:rPr>
              <w:t>刘鑫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7B6353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7B6353">
              <w:rPr>
                <w:rFonts w:cs="Arial" w:hint="eastAsia"/>
                <w:sz w:val="22"/>
                <w:szCs w:val="22"/>
              </w:rPr>
              <w:t>人体损伤程度鉴定标准的变化与问题研究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7B6353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7B6353">
              <w:rPr>
                <w:rFonts w:cs="Arial" w:hint="eastAsia"/>
                <w:sz w:val="22"/>
                <w:szCs w:val="22"/>
              </w:rPr>
              <w:t>证据科学杂志</w:t>
            </w:r>
          </w:p>
        </w:tc>
        <w:tc>
          <w:tcPr>
            <w:tcW w:w="1094" w:type="dxa"/>
            <w:vAlign w:val="center"/>
          </w:tcPr>
          <w:p w:rsidR="00DF6C42" w:rsidRPr="007B6353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7B6353">
              <w:rPr>
                <w:rFonts w:cs="Arial" w:hint="eastAsia"/>
                <w:sz w:val="22"/>
                <w:szCs w:val="22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7B6353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7B6353">
              <w:rPr>
                <w:rFonts w:cs="Arial" w:hint="eastAsia"/>
                <w:sz w:val="22"/>
                <w:szCs w:val="22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刘鑫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245B89">
              <w:rPr>
                <w:rFonts w:cs="Arial"/>
                <w:sz w:val="22"/>
                <w:szCs w:val="22"/>
              </w:rPr>
              <w:t>精神卫生法的理想与现实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cs="Arial" w:hint="eastAsia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《中国卫生法制》</w:t>
            </w:r>
            <w:r w:rsidRPr="00245B89">
              <w:rPr>
                <w:rFonts w:cs="Arial" w:hint="eastAsia"/>
                <w:sz w:val="22"/>
                <w:szCs w:val="22"/>
              </w:rPr>
              <w:t>2013</w:t>
            </w:r>
            <w:r w:rsidRPr="00245B89">
              <w:rPr>
                <w:rFonts w:cs="Arial" w:hint="eastAsia"/>
                <w:sz w:val="22"/>
                <w:szCs w:val="22"/>
              </w:rPr>
              <w:t>年第</w:t>
            </w:r>
            <w:r w:rsidRPr="00245B89">
              <w:rPr>
                <w:rFonts w:cs="Arial" w:hint="eastAsia"/>
                <w:sz w:val="22"/>
                <w:szCs w:val="22"/>
              </w:rPr>
              <w:t>5</w:t>
            </w:r>
            <w:r w:rsidRPr="00245B89">
              <w:rPr>
                <w:rFonts w:cs="Arial" w:hint="eastAsia"/>
                <w:sz w:val="22"/>
                <w:szCs w:val="22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2013年10月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刘鑫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我国司法鉴定标准体系研究（科技支撑子课题）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《昆明理工大学学报》</w:t>
            </w:r>
            <w:r w:rsidRPr="00245B89">
              <w:rPr>
                <w:rFonts w:cs="Arial" w:hint="eastAsia"/>
                <w:sz w:val="22"/>
                <w:szCs w:val="22"/>
              </w:rPr>
              <w:t>2013</w:t>
            </w:r>
            <w:r w:rsidRPr="00245B89">
              <w:rPr>
                <w:rFonts w:cs="Arial" w:hint="eastAsia"/>
                <w:sz w:val="22"/>
                <w:szCs w:val="22"/>
              </w:rPr>
              <w:t>年第</w:t>
            </w:r>
            <w:r w:rsidRPr="00245B89">
              <w:rPr>
                <w:rFonts w:cs="Arial" w:hint="eastAsia"/>
                <w:sz w:val="22"/>
                <w:szCs w:val="22"/>
              </w:rPr>
              <w:t>3</w:t>
            </w:r>
            <w:r w:rsidRPr="00245B89">
              <w:rPr>
                <w:rFonts w:cs="Arial" w:hint="eastAsia"/>
                <w:sz w:val="22"/>
                <w:szCs w:val="22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2013年5月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刘鑫（通）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proofErr w:type="gramStart"/>
            <w:r w:rsidRPr="00245B89">
              <w:rPr>
                <w:rFonts w:cs="Arial" w:hint="eastAsia"/>
                <w:sz w:val="22"/>
                <w:szCs w:val="22"/>
              </w:rPr>
              <w:t>论司法</w:t>
            </w:r>
            <w:proofErr w:type="gramEnd"/>
            <w:r w:rsidRPr="00245B89">
              <w:rPr>
                <w:rFonts w:cs="Arial" w:hint="eastAsia"/>
                <w:sz w:val="22"/>
                <w:szCs w:val="22"/>
              </w:rPr>
              <w:t>鉴定的可重复性（科技支撑子课题）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《中国司法鉴定》</w:t>
            </w:r>
            <w:r w:rsidRPr="00245B89">
              <w:rPr>
                <w:rFonts w:cs="Arial" w:hint="eastAsia"/>
                <w:sz w:val="22"/>
                <w:szCs w:val="22"/>
              </w:rPr>
              <w:t>2013</w:t>
            </w:r>
            <w:r w:rsidRPr="00245B89">
              <w:rPr>
                <w:rFonts w:cs="Arial" w:hint="eastAsia"/>
                <w:sz w:val="22"/>
                <w:szCs w:val="22"/>
              </w:rPr>
              <w:t>年第</w:t>
            </w:r>
            <w:r w:rsidRPr="00245B89">
              <w:rPr>
                <w:rFonts w:cs="Arial" w:hint="eastAsia"/>
                <w:sz w:val="22"/>
                <w:szCs w:val="22"/>
              </w:rPr>
              <w:t>3</w:t>
            </w:r>
            <w:r w:rsidRPr="00245B89">
              <w:rPr>
                <w:rFonts w:cs="Arial" w:hint="eastAsia"/>
                <w:sz w:val="22"/>
                <w:szCs w:val="22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2013年5月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74F9D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4F9D">
              <w:rPr>
                <w:rFonts w:ascii="宋体" w:hAnsi="宋体" w:cs="宋体" w:hint="eastAsia"/>
                <w:bCs/>
                <w:kern w:val="0"/>
                <w:szCs w:val="21"/>
              </w:rPr>
              <w:t>刘鑫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精神卫生法对精神病患者实施手术知情同意新要求的思考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 w:cs="Arial"/>
                <w:sz w:val="22"/>
                <w:szCs w:val="22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《医学与社会》</w:t>
            </w:r>
            <w:r w:rsidRPr="00245B89">
              <w:rPr>
                <w:rFonts w:cs="Arial" w:hint="eastAsia"/>
                <w:sz w:val="22"/>
                <w:szCs w:val="22"/>
              </w:rPr>
              <w:t>2013</w:t>
            </w:r>
            <w:r w:rsidRPr="00245B89">
              <w:rPr>
                <w:rFonts w:cs="Arial" w:hint="eastAsia"/>
                <w:sz w:val="22"/>
                <w:szCs w:val="22"/>
              </w:rPr>
              <w:t>年第</w:t>
            </w:r>
            <w:r w:rsidRPr="00245B89">
              <w:rPr>
                <w:rFonts w:cs="Arial" w:hint="eastAsia"/>
                <w:sz w:val="22"/>
                <w:szCs w:val="22"/>
              </w:rPr>
              <w:t>6</w:t>
            </w:r>
            <w:r w:rsidRPr="00245B89">
              <w:rPr>
                <w:rFonts w:cs="Arial" w:hint="eastAsia"/>
                <w:sz w:val="22"/>
                <w:szCs w:val="22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2013年6月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百</w:t>
            </w:r>
            <w:proofErr w:type="gramStart"/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茹</w:t>
            </w:r>
            <w:proofErr w:type="gramEnd"/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北京汉族群体30个常染色体</w:t>
            </w:r>
            <w:proofErr w:type="spellStart"/>
            <w:r w:rsidRPr="00245B89">
              <w:rPr>
                <w:rFonts w:ascii="宋体" w:hAnsi="宋体"/>
              </w:rPr>
              <w:t>InDel</w:t>
            </w:r>
            <w:proofErr w:type="spellEnd"/>
            <w:r w:rsidRPr="00245B89">
              <w:rPr>
                <w:rFonts w:ascii="宋体" w:hAnsi="宋体"/>
              </w:rPr>
              <w:t>位点群体遗传学及法</w:t>
            </w:r>
            <w:r w:rsidRPr="00245B89">
              <w:rPr>
                <w:rFonts w:ascii="宋体" w:hAnsi="宋体"/>
              </w:rPr>
              <w:lastRenderedPageBreak/>
              <w:t>医学研究</w:t>
            </w:r>
            <w:r w:rsidRPr="00245B89">
              <w:rPr>
                <w:rFonts w:ascii="宋体" w:hAnsi="宋体" w:hint="eastAsia"/>
              </w:rPr>
              <w:t>（自然基金项目）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lastRenderedPageBreak/>
              <w:t>《遗传》</w:t>
            </w:r>
            <w:r w:rsidRPr="00245B89">
              <w:rPr>
                <w:rFonts w:ascii="宋体" w:hAnsi="宋体"/>
              </w:rPr>
              <w:t>2013年第12期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2013.12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百</w:t>
            </w:r>
            <w:proofErr w:type="gramStart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茹</w:t>
            </w:r>
            <w:proofErr w:type="gramEnd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法医学研究中的哲学思维（自然基金）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《中国司法鉴定》2013年第1期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2013年1月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百</w:t>
            </w:r>
            <w:proofErr w:type="gramStart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茹</w:t>
            </w:r>
            <w:proofErr w:type="gramEnd"/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法医学研究中的哲学思维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中国司法鉴定</w:t>
            </w:r>
          </w:p>
        </w:tc>
        <w:tc>
          <w:tcPr>
            <w:tcW w:w="1094" w:type="dxa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bCs/>
                <w:szCs w:val="21"/>
              </w:rPr>
            </w:pPr>
            <w:r w:rsidRPr="00245B89">
              <w:rPr>
                <w:bCs/>
                <w:szCs w:val="21"/>
              </w:rPr>
              <w:t>Preliminary Study on Diffuse Axonal Injury by Fourier Transform Infrared Spectroscopy Histopathology Imaging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rPr>
                <w:kern w:val="0"/>
                <w:szCs w:val="21"/>
              </w:rPr>
            </w:pPr>
            <w:r w:rsidRPr="00245B89">
              <w:rPr>
                <w:kern w:val="0"/>
                <w:szCs w:val="21"/>
              </w:rPr>
              <w:t xml:space="preserve">J Forensic </w:t>
            </w:r>
            <w:proofErr w:type="spellStart"/>
            <w:r w:rsidRPr="00245B89">
              <w:rPr>
                <w:kern w:val="0"/>
                <w:szCs w:val="21"/>
              </w:rPr>
              <w:t>Sci</w:t>
            </w:r>
            <w:proofErr w:type="spellEnd"/>
            <w:r w:rsidRPr="00245B89">
              <w:rPr>
                <w:rFonts w:hint="eastAsia"/>
                <w:kern w:val="0"/>
                <w:szCs w:val="21"/>
              </w:rPr>
              <w:t>, 2013.5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SCI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szCs w:val="21"/>
              </w:rPr>
            </w:pPr>
            <w:r w:rsidRPr="00245B89">
              <w:rPr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</w:t>
            </w:r>
            <w:r w:rsidRPr="00245B89">
              <w:rPr>
                <w:rFonts w:hint="eastAsia"/>
                <w:szCs w:val="21"/>
              </w:rPr>
              <w:t>10</w:t>
            </w:r>
            <w:r w:rsidRPr="00245B89">
              <w:rPr>
                <w:rFonts w:hint="eastAsia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szCs w:val="21"/>
              </w:rPr>
            </w:pPr>
            <w:r w:rsidRPr="00245B89">
              <w:rPr>
                <w:bCs/>
                <w:szCs w:val="21"/>
              </w:rPr>
              <w:t>不同温度下离体人静脉血</w:t>
            </w:r>
            <w:r w:rsidRPr="00245B89">
              <w:rPr>
                <w:bCs/>
                <w:szCs w:val="21"/>
              </w:rPr>
              <w:t>ATP</w:t>
            </w:r>
            <w:r w:rsidRPr="00245B89">
              <w:rPr>
                <w:bCs/>
                <w:szCs w:val="21"/>
              </w:rPr>
              <w:t>含量与死亡时间的关系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jc w:val="left"/>
              <w:rPr>
                <w:szCs w:val="21"/>
              </w:rPr>
            </w:pPr>
            <w:r w:rsidRPr="00245B89">
              <w:rPr>
                <w:rFonts w:hint="eastAsia"/>
                <w:szCs w:val="21"/>
              </w:rPr>
              <w:t>《</w:t>
            </w:r>
            <w:r w:rsidRPr="00245B89">
              <w:rPr>
                <w:szCs w:val="21"/>
              </w:rPr>
              <w:t>中国法医学杂志</w:t>
            </w:r>
            <w:r w:rsidRPr="00245B89">
              <w:rPr>
                <w:rFonts w:hint="eastAsia"/>
                <w:szCs w:val="21"/>
              </w:rPr>
              <w:t>》</w:t>
            </w:r>
            <w:r w:rsidRPr="00245B89">
              <w:rPr>
                <w:rFonts w:hint="eastAsia"/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年第</w:t>
            </w:r>
            <w:r w:rsidRPr="00245B89">
              <w:rPr>
                <w:rFonts w:hint="eastAsia"/>
                <w:szCs w:val="21"/>
              </w:rPr>
              <w:t>3</w:t>
            </w:r>
            <w:r w:rsidRPr="00245B89">
              <w:rPr>
                <w:rFonts w:hint="eastAsia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szCs w:val="21"/>
              </w:rPr>
            </w:pPr>
            <w:r w:rsidRPr="00245B89">
              <w:rPr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</w:t>
            </w:r>
            <w:r w:rsidRPr="00245B89">
              <w:rPr>
                <w:szCs w:val="21"/>
              </w:rPr>
              <w:t>6</w:t>
            </w:r>
            <w:r w:rsidRPr="00245B89">
              <w:rPr>
                <w:rFonts w:hint="eastAsia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bCs/>
                <w:szCs w:val="21"/>
              </w:rPr>
            </w:pPr>
            <w:r w:rsidRPr="00245B89">
              <w:rPr>
                <w:rFonts w:hint="eastAsia"/>
                <w:bCs/>
                <w:szCs w:val="21"/>
              </w:rPr>
              <w:t>法医学起源研究（校青年创新团队）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jc w:val="left"/>
              <w:rPr>
                <w:szCs w:val="21"/>
              </w:rPr>
            </w:pPr>
            <w:r w:rsidRPr="00245B89">
              <w:rPr>
                <w:rFonts w:hint="eastAsia"/>
                <w:szCs w:val="21"/>
              </w:rPr>
              <w:t>《中国法医学杂志》</w:t>
            </w:r>
            <w:r w:rsidRPr="00245B89">
              <w:rPr>
                <w:rFonts w:hint="eastAsia"/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年第</w:t>
            </w:r>
            <w:r w:rsidRPr="00245B89">
              <w:rPr>
                <w:rFonts w:hint="eastAsia"/>
                <w:szCs w:val="21"/>
              </w:rPr>
              <w:t>5</w:t>
            </w:r>
            <w:r w:rsidRPr="00245B89">
              <w:rPr>
                <w:rFonts w:hint="eastAsia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szCs w:val="21"/>
              </w:rPr>
            </w:pPr>
            <w:r w:rsidRPr="00245B89">
              <w:rPr>
                <w:rFonts w:hint="eastAsia"/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</w:t>
            </w:r>
            <w:r w:rsidRPr="00245B89">
              <w:rPr>
                <w:rFonts w:hint="eastAsia"/>
                <w:szCs w:val="21"/>
              </w:rPr>
              <w:t>10</w:t>
            </w:r>
            <w:r w:rsidRPr="00245B89">
              <w:rPr>
                <w:rFonts w:hint="eastAsia"/>
                <w:szCs w:val="21"/>
              </w:rPr>
              <w:t>月</w:t>
            </w:r>
          </w:p>
        </w:tc>
      </w:tr>
      <w:tr w:rsidR="00DF6C42" w:rsidRPr="00245B89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bCs/>
                <w:szCs w:val="21"/>
              </w:rPr>
            </w:pPr>
            <w:r w:rsidRPr="00245B89">
              <w:rPr>
                <w:bCs/>
                <w:szCs w:val="21"/>
              </w:rPr>
              <w:t>美国医疗过失诉讼中的病历审查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rPr>
                <w:szCs w:val="21"/>
              </w:rPr>
            </w:pPr>
            <w:r w:rsidRPr="00245B89">
              <w:rPr>
                <w:rFonts w:hint="eastAsia"/>
                <w:szCs w:val="21"/>
              </w:rPr>
              <w:t>《证据科学》</w:t>
            </w:r>
            <w:r w:rsidRPr="00245B89">
              <w:rPr>
                <w:rFonts w:hint="eastAsia"/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年第</w:t>
            </w:r>
            <w:r w:rsidRPr="00245B89">
              <w:rPr>
                <w:rFonts w:hint="eastAsia"/>
                <w:szCs w:val="21"/>
              </w:rPr>
              <w:t>2</w:t>
            </w:r>
            <w:r w:rsidRPr="00245B89">
              <w:rPr>
                <w:rFonts w:hint="eastAsia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szCs w:val="21"/>
              </w:rPr>
            </w:pPr>
            <w:r w:rsidRPr="00245B89">
              <w:rPr>
                <w:rFonts w:hint="eastAsia"/>
                <w:szCs w:val="21"/>
              </w:rPr>
              <w:t>2013</w:t>
            </w:r>
            <w:r w:rsidRPr="00245B89">
              <w:rPr>
                <w:rFonts w:hint="eastAsia"/>
                <w:szCs w:val="21"/>
              </w:rPr>
              <w:t>年</w:t>
            </w:r>
            <w:r w:rsidRPr="00245B89">
              <w:rPr>
                <w:rFonts w:hint="eastAsia"/>
                <w:szCs w:val="21"/>
              </w:rPr>
              <w:t>4</w:t>
            </w:r>
            <w:r w:rsidRPr="00245B89">
              <w:rPr>
                <w:rFonts w:hint="eastAsia"/>
                <w:szCs w:val="21"/>
              </w:rPr>
              <w:t>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bCs/>
                <w:szCs w:val="21"/>
              </w:rPr>
            </w:pPr>
            <w:r w:rsidRPr="00245B89">
              <w:rPr>
                <w:bCs/>
                <w:szCs w:val="21"/>
              </w:rPr>
              <w:t>Using Interpolation to Estimate Postmortem Interval at Various Ambient Temperatures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rPr>
                <w:szCs w:val="21"/>
              </w:rPr>
            </w:pPr>
            <w:r w:rsidRPr="00245B89">
              <w:rPr>
                <w:kern w:val="0"/>
                <w:szCs w:val="21"/>
              </w:rPr>
              <w:t>65</w:t>
            </w:r>
            <w:r w:rsidRPr="00245B89">
              <w:rPr>
                <w:kern w:val="0"/>
                <w:szCs w:val="21"/>
                <w:vertAlign w:val="superscript"/>
              </w:rPr>
              <w:t>th</w:t>
            </w:r>
            <w:r w:rsidRPr="00245B89">
              <w:t xml:space="preserve"> AAFS </w:t>
            </w:r>
            <w:r w:rsidRPr="00245B89">
              <w:rPr>
                <w:kern w:val="0"/>
                <w:szCs w:val="21"/>
              </w:rPr>
              <w:t>Annual Scientific Meeting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境外论文集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2013.02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bCs/>
                <w:szCs w:val="21"/>
              </w:rPr>
            </w:pPr>
            <w:r w:rsidRPr="00245B89">
              <w:rPr>
                <w:rFonts w:hint="eastAsia"/>
                <w:bCs/>
                <w:szCs w:val="21"/>
              </w:rPr>
              <w:t>家兔死后心血氧化还原电位值变化与死亡时间的关系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ind w:right="-26"/>
              <w:rPr>
                <w:kern w:val="0"/>
                <w:szCs w:val="21"/>
              </w:rPr>
            </w:pPr>
            <w:r w:rsidRPr="00245B89">
              <w:rPr>
                <w:rFonts w:hint="eastAsia"/>
                <w:kern w:val="0"/>
                <w:szCs w:val="21"/>
              </w:rPr>
              <w:t>《法医学杂志》</w:t>
            </w:r>
            <w:r w:rsidRPr="00245B89">
              <w:rPr>
                <w:rFonts w:hint="eastAsia"/>
                <w:kern w:val="0"/>
                <w:szCs w:val="21"/>
              </w:rPr>
              <w:t>2013</w:t>
            </w:r>
            <w:r w:rsidRPr="00245B89">
              <w:rPr>
                <w:rFonts w:hint="eastAsia"/>
                <w:kern w:val="0"/>
                <w:szCs w:val="21"/>
              </w:rPr>
              <w:t>年第</w:t>
            </w:r>
            <w:r w:rsidRPr="00245B89">
              <w:rPr>
                <w:rFonts w:hint="eastAsia"/>
                <w:kern w:val="0"/>
                <w:szCs w:val="21"/>
              </w:rPr>
              <w:t>5</w:t>
            </w:r>
            <w:r w:rsidRPr="00245B89">
              <w:rPr>
                <w:rFonts w:hint="eastAsia"/>
                <w:kern w:val="0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2013.10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hint="eastAsia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杨天潼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hint="eastAsia"/>
              </w:rPr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年法医临床学研究进展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7B6353" w:rsidRDefault="00DF6C42" w:rsidP="00FA585F">
            <w:pPr>
              <w:widowControl/>
              <w:snapToGrid w:val="0"/>
              <w:rPr>
                <w:rFonts w:hint="eastAsia"/>
                <w:bCs/>
                <w:szCs w:val="21"/>
              </w:rPr>
            </w:pPr>
            <w:r w:rsidRPr="007B6353">
              <w:rPr>
                <w:rFonts w:hint="eastAsia"/>
                <w:bCs/>
                <w:szCs w:val="21"/>
              </w:rPr>
              <w:t>证据科学杂志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rPr>
                <w:b/>
              </w:rPr>
            </w:pPr>
            <w:r w:rsidRPr="00405EB2">
              <w:rPr>
                <w:rFonts w:hint="eastAsia"/>
                <w:b/>
              </w:rPr>
              <w:t>曹洪林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r w:rsidRPr="00245B89">
              <w:rPr>
                <w:rFonts w:hint="eastAsia"/>
              </w:rPr>
              <w:t>说话人基频与生理参数关系初探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r w:rsidRPr="00245B89">
              <w:rPr>
                <w:rFonts w:hint="eastAsia"/>
              </w:rPr>
              <w:t>《清华大学学报（自然科学版）》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EI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2013年6月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曹洪林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长时共振峰分布特征在声纹鉴定中的应用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 xml:space="preserve">《中国司法鉴定》 </w:t>
            </w:r>
          </w:p>
        </w:tc>
        <w:tc>
          <w:tcPr>
            <w:tcW w:w="1094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2013年1月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rPr>
                <w:b/>
              </w:rPr>
            </w:pPr>
            <w:r w:rsidRPr="00405EB2">
              <w:rPr>
                <w:rFonts w:hint="eastAsia"/>
                <w:b/>
              </w:rPr>
              <w:t>王元凤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spacing w:before="120" w:after="12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 xml:space="preserve">Systematical method for </w:t>
            </w:r>
            <w:proofErr w:type="spellStart"/>
            <w:r w:rsidRPr="00245B89">
              <w:rPr>
                <w:rFonts w:ascii="宋体" w:hAnsi="宋体" w:hint="eastAsia"/>
              </w:rPr>
              <w:t>polyacrylamide</w:t>
            </w:r>
            <w:proofErr w:type="spellEnd"/>
            <w:r w:rsidRPr="00245B89">
              <w:rPr>
                <w:rFonts w:ascii="宋体" w:hAnsi="宋体" w:hint="eastAsia"/>
              </w:rPr>
              <w:t xml:space="preserve"> and residual </w:t>
            </w:r>
            <w:proofErr w:type="spellStart"/>
            <w:r w:rsidRPr="00245B89">
              <w:rPr>
                <w:rFonts w:ascii="宋体" w:hAnsi="宋体" w:hint="eastAsia"/>
              </w:rPr>
              <w:t>acrylamide</w:t>
            </w:r>
            <w:proofErr w:type="spellEnd"/>
            <w:r w:rsidRPr="00245B89">
              <w:rPr>
                <w:rFonts w:ascii="宋体" w:hAnsi="宋体" w:hint="eastAsia"/>
              </w:rPr>
              <w:t xml:space="preserve"> detection in cosmetic surgery products and </w:t>
            </w:r>
            <w:r w:rsidRPr="00245B89">
              <w:rPr>
                <w:rFonts w:ascii="宋体" w:hAnsi="宋体"/>
              </w:rPr>
              <w:t>example</w:t>
            </w:r>
            <w:r w:rsidRPr="00245B89">
              <w:rPr>
                <w:rFonts w:ascii="宋体" w:hAnsi="宋体" w:hint="eastAsia"/>
              </w:rPr>
              <w:t xml:space="preserve"> application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Science &amp; Justice</w:t>
            </w:r>
            <w:r w:rsidRPr="00245B89">
              <w:rPr>
                <w:rFonts w:ascii="宋体" w:hAnsi="宋体" w:hint="eastAsia"/>
              </w:rPr>
              <w:t xml:space="preserve"> </w:t>
            </w:r>
          </w:p>
          <w:p w:rsidR="00DF6C42" w:rsidRPr="00245B89" w:rsidRDefault="00DF6C42" w:rsidP="00FA585F">
            <w:pPr>
              <w:widowControl/>
              <w:rPr>
                <w:rFonts w:ascii="宋体" w:hAnsi="宋体"/>
              </w:rPr>
            </w:pP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SCI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王元凤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504517" w:rsidRDefault="00DF6C42" w:rsidP="00FA585F">
            <w:pPr>
              <w:widowControl/>
              <w:snapToGrid w:val="0"/>
              <w:spacing w:before="120" w:after="120"/>
              <w:jc w:val="left"/>
              <w:rPr>
                <w:rFonts w:ascii="宋体" w:hAnsi="宋体"/>
                <w:sz w:val="18"/>
                <w:szCs w:val="18"/>
              </w:rPr>
            </w:pPr>
            <w:r w:rsidRPr="00504517">
              <w:rPr>
                <w:rFonts w:ascii="宋体" w:hAnsi="宋体" w:hint="eastAsia"/>
                <w:sz w:val="18"/>
                <w:szCs w:val="18"/>
              </w:rPr>
              <w:t>模式識別與似然率在紅外光譜法分析油漆類物證中之</w:t>
            </w:r>
            <w:proofErr w:type="gramStart"/>
            <w:r w:rsidRPr="00504517">
              <w:rPr>
                <w:rFonts w:ascii="宋体" w:hAnsi="宋体" w:hint="eastAsia"/>
                <w:sz w:val="18"/>
                <w:szCs w:val="18"/>
              </w:rPr>
              <w:t>應</w:t>
            </w:r>
            <w:proofErr w:type="gramEnd"/>
            <w:r w:rsidRPr="00504517">
              <w:rPr>
                <w:rFonts w:ascii="宋体" w:hAnsi="宋体" w:hint="eastAsia"/>
                <w:sz w:val="18"/>
                <w:szCs w:val="18"/>
              </w:rPr>
              <w:t>用初探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2013年鑑識科學</w:t>
            </w:r>
            <w:proofErr w:type="gramStart"/>
            <w:r w:rsidRPr="00245B89">
              <w:rPr>
                <w:rFonts w:ascii="宋体" w:hAnsi="宋体" w:hint="eastAsia"/>
              </w:rPr>
              <w:t>研</w:t>
            </w:r>
            <w:proofErr w:type="gramEnd"/>
            <w:r w:rsidRPr="00245B89">
              <w:rPr>
                <w:rFonts w:ascii="宋体" w:hAnsi="宋体" w:hint="eastAsia"/>
              </w:rPr>
              <w:t>討</w:t>
            </w:r>
            <w:proofErr w:type="gramStart"/>
            <w:r w:rsidRPr="00245B89">
              <w:rPr>
                <w:rFonts w:ascii="宋体" w:hAnsi="宋体" w:hint="eastAsia"/>
              </w:rPr>
              <w:t>會</w:t>
            </w:r>
            <w:proofErr w:type="gramEnd"/>
            <w:r w:rsidRPr="00245B89">
              <w:rPr>
                <w:rFonts w:ascii="宋体" w:hAnsi="宋体" w:hint="eastAsia"/>
              </w:rPr>
              <w:t>論文集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境外论文集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3"/>
              </w:smartTagPr>
              <w:r w:rsidRPr="0021304D">
                <w:rPr>
                  <w:rFonts w:ascii="宋体" w:hAnsi="宋体" w:cs="宋体" w:hint="eastAsia"/>
                  <w:kern w:val="0"/>
                  <w:szCs w:val="21"/>
                </w:rPr>
                <w:t>2013-9-27</w:t>
              </w:r>
            </w:smartTag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rPr>
                <w:b/>
              </w:rPr>
            </w:pPr>
            <w:r w:rsidRPr="00405EB2">
              <w:rPr>
                <w:rFonts w:hint="eastAsia"/>
                <w:b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肌成纤维细胞的研究进展及其法医学应用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hint="eastAsia"/>
              </w:rPr>
              <w:t>《</w:t>
            </w:r>
            <w:r w:rsidRPr="00245B89">
              <w:rPr>
                <w:rFonts w:ascii="宋体" w:hAnsi="宋体"/>
              </w:rPr>
              <w:t>法医学杂志</w:t>
            </w:r>
            <w:r w:rsidRPr="00245B89">
              <w:rPr>
                <w:rFonts w:ascii="宋体" w:hAnsi="宋体" w:hint="eastAsia"/>
              </w:rPr>
              <w:t>》2013年第2期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2013年4月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产褥期肺动脉血栓栓塞猝死医疗纠纷1例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《法医学杂志》2013年第6期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2013年12月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hyperlink r:id="rId6" w:history="1">
              <w:r w:rsidRPr="00245B89">
                <w:rPr>
                  <w:rFonts w:ascii="宋体" w:hAnsi="宋体"/>
                </w:rPr>
                <w:t>肌成纤维细胞在纤维化疾病中的研究进展</w:t>
              </w:r>
            </w:hyperlink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</w:t>
            </w:r>
            <w:r w:rsidRPr="00245B89">
              <w:rPr>
                <w:rFonts w:ascii="宋体" w:hAnsi="宋体"/>
              </w:rPr>
              <w:t>中国组织化学与细胞化学杂志</w:t>
            </w:r>
            <w:r w:rsidRPr="00245B89">
              <w:rPr>
                <w:rFonts w:ascii="宋体" w:hAnsi="宋体" w:hint="eastAsia"/>
              </w:rPr>
              <w:t>》2013年第2期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2013年4月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</w:pPr>
            <w:r w:rsidRPr="00245B89">
              <w:rPr>
                <w:rFonts w:hint="eastAsia"/>
              </w:rPr>
              <w:t>大鼠骨骼肌损伤后中性粒细胞、巨噬细胞和肌成纤维细</w:t>
            </w:r>
            <w:r w:rsidRPr="00245B89">
              <w:rPr>
                <w:rFonts w:hint="eastAsia"/>
              </w:rPr>
              <w:lastRenderedPageBreak/>
              <w:t>胞数量分析研究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lastRenderedPageBreak/>
              <w:t>《</w:t>
            </w:r>
            <w:r w:rsidRPr="00245B89">
              <w:rPr>
                <w:rFonts w:ascii="宋体" w:hAnsi="宋体"/>
              </w:rPr>
              <w:t>中国组织化学与细胞化学杂志</w:t>
            </w:r>
            <w:r w:rsidRPr="00245B89">
              <w:rPr>
                <w:rFonts w:ascii="宋体" w:hAnsi="宋体" w:hint="eastAsia"/>
              </w:rPr>
              <w:t>》2013年第</w:t>
            </w:r>
            <w:r w:rsidRPr="00245B89">
              <w:rPr>
                <w:rFonts w:ascii="宋体" w:hAnsi="宋体" w:hint="eastAsia"/>
              </w:rPr>
              <w:lastRenderedPageBreak/>
              <w:t>6期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lastRenderedPageBreak/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2013年12月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急性会厌炎伴脓肿形成引起急性</w:t>
            </w:r>
            <w:proofErr w:type="gramStart"/>
            <w:r w:rsidRPr="00245B89">
              <w:rPr>
                <w:rFonts w:ascii="宋体" w:hAnsi="宋体" w:hint="eastAsia"/>
              </w:rPr>
              <w:t>喉</w:t>
            </w:r>
            <w:proofErr w:type="gramEnd"/>
            <w:r w:rsidRPr="00245B89">
              <w:rPr>
                <w:rFonts w:ascii="宋体" w:hAnsi="宋体" w:hint="eastAsia"/>
              </w:rPr>
              <w:t>梗阻猝死1例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《中国法医学杂志》2013年第4期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2013年8月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于天水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心肺联合取出法用于肺动脉血栓栓子的检验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kern w:val="0"/>
                <w:szCs w:val="21"/>
              </w:rPr>
              <w:t>中国法医学理论与实践创新成果精选—全国第九次法医学术交流会论文集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2013年10月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石美森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rPr>
                <w:rFonts w:ascii="宋体" w:hAnsi="宋体"/>
                <w:bCs/>
                <w:sz w:val="18"/>
                <w:szCs w:val="18"/>
              </w:rPr>
            </w:pPr>
            <w:r w:rsidRPr="00245B89">
              <w:rPr>
                <w:rFonts w:ascii="宋体" w:hAnsi="宋体" w:hint="eastAsia"/>
              </w:rPr>
              <w:t>法庭科学专业双语教学的思考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jc w:val="center"/>
              <w:rPr>
                <w:rFonts w:ascii="宋体" w:hAnsi="宋体"/>
                <w:bCs/>
                <w:sz w:val="24"/>
              </w:rPr>
            </w:pPr>
            <w:r w:rsidRPr="00245B89">
              <w:rPr>
                <w:rFonts w:ascii="宋体" w:hAnsi="宋体" w:hint="eastAsia"/>
              </w:rPr>
              <w:t>《长春教育学院学报》2013年第9期</w:t>
            </w:r>
          </w:p>
        </w:tc>
        <w:tc>
          <w:tcPr>
            <w:tcW w:w="1094" w:type="dxa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2013年5月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5B89">
              <w:rPr>
                <w:rFonts w:ascii="宋体" w:hAnsi="宋体" w:cs="宋体" w:hint="eastAsia"/>
                <w:bCs/>
                <w:kern w:val="0"/>
                <w:szCs w:val="21"/>
              </w:rPr>
              <w:t>石美森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245B89">
              <w:rPr>
                <w:rFonts w:cs="Arial" w:hint="eastAsia"/>
                <w:sz w:val="22"/>
                <w:szCs w:val="22"/>
              </w:rPr>
              <w:t>法学专业法医学教学改革思路的探讨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《中国法学教育研究》</w:t>
            </w:r>
          </w:p>
        </w:tc>
        <w:tc>
          <w:tcPr>
            <w:tcW w:w="1094" w:type="dxa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2013年7月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jc w:val="center"/>
              <w:rPr>
                <w:rFonts w:ascii="宋体" w:hAnsi="宋体"/>
              </w:rPr>
            </w:pPr>
            <w:r w:rsidRPr="00405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案后实验样本在印章印文检验中的局限性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《第十四届全国物证鉴定技术破案研讨会论文集》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2013.7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李冰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高水平书写人抄写笔迹特征变化规律的实验研究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《警察技术》2013年第11期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李冰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left"/>
              <w:rPr>
                <w:rFonts w:ascii="宋体" w:hAnsi="宋体"/>
              </w:rPr>
            </w:pPr>
            <w:r w:rsidRPr="00245B89">
              <w:rPr>
                <w:rFonts w:ascii="宋体" w:hAnsi="宋体"/>
              </w:rPr>
              <w:t>Thinking about the credibility of judicial identification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《首届文件检验国际学术研讨会论文集》11月刊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b/>
                <w:color w:val="333333"/>
                <w:szCs w:val="21"/>
              </w:rPr>
            </w:pPr>
            <w:proofErr w:type="gramStart"/>
            <w:r w:rsidRPr="00405EB2">
              <w:rPr>
                <w:rFonts w:hint="eastAsia"/>
                <w:b/>
                <w:color w:val="333333"/>
                <w:szCs w:val="21"/>
              </w:rPr>
              <w:t>郝</w:t>
            </w:r>
            <w:proofErr w:type="gramEnd"/>
            <w:r w:rsidRPr="00405EB2">
              <w:rPr>
                <w:rFonts w:hint="eastAsia"/>
                <w:b/>
                <w:color w:val="333333"/>
                <w:szCs w:val="21"/>
              </w:rPr>
              <w:t>红霞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我国毒品泛滥现状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刑事技术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2013.01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郝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红霞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Microanalysis of Carbon Monoxide in Decomposed Blood and Hepatic Tissues by Headspace Gas Chromatography and Mass Spectrometry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Annual meeting of the Society of Forensic Toxicologists (SOFT) Proceedings.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境外论文集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郝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红霞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An Accurate Method for Microanalysis of Carbon Monoxide in Putrid Blood of Postmortem by Head-Space Gas Chromatography-Mass Spectrometry (HS/GC/MS)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Forensic Science International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SCI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2013.05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郝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红霞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Highly Sensitive Detection of Methamphetamine Using Surface Plasmon Resonance Sensor.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The XXII International Materials Research Congress. P</w:t>
            </w:r>
            <w:r w:rsidRPr="00245B89">
              <w:rPr>
                <w:rFonts w:hint="eastAsia"/>
                <w:color w:val="333333"/>
                <w:szCs w:val="21"/>
              </w:rPr>
              <w:t>roceeding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2013.8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郝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红霞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Functional Thin Film for Explosive Contamination Analysis.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The XXII International Materials Research Congress. P</w:t>
            </w:r>
            <w:r w:rsidRPr="00245B89">
              <w:rPr>
                <w:rFonts w:hint="eastAsia"/>
                <w:color w:val="333333"/>
                <w:szCs w:val="21"/>
              </w:rPr>
              <w:t>roceeding</w:t>
            </w:r>
            <w:r w:rsidRPr="00245B89">
              <w:rPr>
                <w:color w:val="333333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DF6C42" w:rsidRPr="0021304D" w:rsidRDefault="00DF6C42" w:rsidP="00FA585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/>
                <w:kern w:val="0"/>
                <w:szCs w:val="21"/>
              </w:rPr>
              <w:t>2013.8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张海东</w:t>
            </w:r>
            <w:r w:rsidRPr="00245B89">
              <w:rPr>
                <w:rFonts w:hint="eastAsia"/>
                <w:color w:val="333333"/>
                <w:szCs w:val="21"/>
              </w:rPr>
              <w:t>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Changes in ATP Levels in Rabbit Blood and Its Application for   Estimation of the Postmortem Interval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proofErr w:type="spellStart"/>
            <w:r w:rsidRPr="00245B89">
              <w:rPr>
                <w:rFonts w:hint="eastAsia"/>
                <w:color w:val="333333"/>
                <w:szCs w:val="21"/>
              </w:rPr>
              <w:t>Huazhong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 xml:space="preserve"> </w:t>
            </w:r>
            <w:proofErr w:type="spellStart"/>
            <w:r w:rsidRPr="00245B89">
              <w:rPr>
                <w:rFonts w:hint="eastAsia"/>
                <w:color w:val="333333"/>
                <w:szCs w:val="21"/>
              </w:rPr>
              <w:t>Univ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 xml:space="preserve"> </w:t>
            </w:r>
            <w:proofErr w:type="spellStart"/>
            <w:r w:rsidRPr="00245B89">
              <w:rPr>
                <w:rFonts w:hint="eastAsia"/>
                <w:color w:val="333333"/>
                <w:szCs w:val="21"/>
              </w:rPr>
              <w:t>Sci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 xml:space="preserve"> </w:t>
            </w:r>
            <w:proofErr w:type="spellStart"/>
            <w:r w:rsidRPr="00245B89">
              <w:rPr>
                <w:rFonts w:hint="eastAsia"/>
                <w:color w:val="333333"/>
                <w:szCs w:val="21"/>
              </w:rPr>
              <w:t>Technol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>（</w:t>
            </w:r>
            <w:r w:rsidRPr="00245B89">
              <w:rPr>
                <w:rFonts w:hint="eastAsia"/>
                <w:color w:val="333333"/>
                <w:szCs w:val="21"/>
              </w:rPr>
              <w:t xml:space="preserve">Med </w:t>
            </w:r>
            <w:proofErr w:type="spellStart"/>
            <w:r w:rsidRPr="00245B89">
              <w:rPr>
                <w:rFonts w:hint="eastAsia"/>
                <w:color w:val="333333"/>
                <w:szCs w:val="21"/>
              </w:rPr>
              <w:t>Sci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>）</w:t>
            </w:r>
            <w:r w:rsidRPr="00245B89">
              <w:rPr>
                <w:rFonts w:hint="eastAsia"/>
                <w:color w:val="333333"/>
                <w:szCs w:val="21"/>
              </w:rPr>
              <w:t>2013(3)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SCI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2013.6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张海东（通）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碘海醇致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过敏性休克死亡</w:t>
            </w:r>
            <w:r w:rsidRPr="00245B89">
              <w:rPr>
                <w:rFonts w:hint="eastAsia"/>
                <w:color w:val="333333"/>
                <w:szCs w:val="21"/>
              </w:rPr>
              <w:t>1</w:t>
            </w:r>
            <w:r w:rsidRPr="00245B89">
              <w:rPr>
                <w:rFonts w:hint="eastAsia"/>
                <w:color w:val="333333"/>
                <w:szCs w:val="21"/>
              </w:rPr>
              <w:t>例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《法医学杂志》</w:t>
            </w: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第</w:t>
            </w:r>
            <w:r w:rsidRPr="00245B89">
              <w:rPr>
                <w:rFonts w:hint="eastAsia"/>
                <w:color w:val="333333"/>
                <w:szCs w:val="21"/>
              </w:rPr>
              <w:t>4</w:t>
            </w:r>
            <w:r w:rsidRPr="00245B89">
              <w:rPr>
                <w:rFonts w:hint="eastAsia"/>
                <w:color w:val="333333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2013年8月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245B89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rFonts w:hint="eastAsia"/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张海东（通）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rFonts w:hint="eastAsia"/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论我国专家辅助人制度及其完善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rFonts w:hint="eastAsia"/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《中国司法鉴定》</w:t>
            </w: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年第</w:t>
            </w:r>
            <w:r w:rsidRPr="00245B89">
              <w:rPr>
                <w:rFonts w:hint="eastAsia"/>
                <w:color w:val="333333"/>
                <w:szCs w:val="21"/>
              </w:rPr>
              <w:t>4</w:t>
            </w:r>
            <w:r w:rsidRPr="00245B89">
              <w:rPr>
                <w:rFonts w:hint="eastAsia"/>
                <w:color w:val="333333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2013年7月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b/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刘良（共同第一）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Sudden Death in Custody due to Pituitary Apoplexy during Long Restriction in a Sitting Position: A Case Report and Review of the Literature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color w:val="333333"/>
                <w:szCs w:val="21"/>
              </w:rPr>
              <w:t>J Forensic Leg Med. 2013, 20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SCI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2013年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61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b/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郭兆明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眼损伤法医学错误鉴定分析（附</w:t>
            </w:r>
            <w:r w:rsidRPr="00245B89">
              <w:rPr>
                <w:rFonts w:hint="eastAsia"/>
                <w:color w:val="333333"/>
                <w:szCs w:val="21"/>
              </w:rPr>
              <w:t>2</w:t>
            </w:r>
            <w:r w:rsidRPr="00245B89">
              <w:rPr>
                <w:rFonts w:hint="eastAsia"/>
                <w:color w:val="333333"/>
                <w:szCs w:val="21"/>
              </w:rPr>
              <w:t>例分析）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《证据科学》</w:t>
            </w: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（</w:t>
            </w:r>
            <w:r w:rsidRPr="00245B89">
              <w:rPr>
                <w:rFonts w:hint="eastAsia"/>
                <w:color w:val="333333"/>
                <w:szCs w:val="21"/>
              </w:rPr>
              <w:t>4</w:t>
            </w:r>
            <w:r w:rsidRPr="00245B89">
              <w:rPr>
                <w:rFonts w:hint="eastAsia"/>
                <w:color w:val="333333"/>
                <w:szCs w:val="21"/>
              </w:rPr>
              <w:t>）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2013.8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郭兆明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合并原有残疾或疾病的伤残等级鉴定探讨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第</w:t>
            </w:r>
            <w:r w:rsidRPr="00245B89">
              <w:rPr>
                <w:rFonts w:hint="eastAsia"/>
                <w:color w:val="333333"/>
                <w:szCs w:val="21"/>
              </w:rPr>
              <w:t>9</w:t>
            </w:r>
            <w:r w:rsidRPr="00245B89">
              <w:rPr>
                <w:rFonts w:hint="eastAsia"/>
                <w:color w:val="333333"/>
                <w:szCs w:val="21"/>
              </w:rPr>
              <w:t>次中国法医学会大会论文集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2013.9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center"/>
              <w:rPr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刘斌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proofErr w:type="gramStart"/>
            <w:r w:rsidRPr="00245B89">
              <w:rPr>
                <w:rFonts w:hint="eastAsia"/>
                <w:color w:val="333333"/>
                <w:szCs w:val="21"/>
              </w:rPr>
              <w:t>腔面非注入</w:t>
            </w:r>
            <w:proofErr w:type="gramEnd"/>
            <w:r w:rsidRPr="00245B89">
              <w:rPr>
                <w:rFonts w:hint="eastAsia"/>
                <w:color w:val="333333"/>
                <w:szCs w:val="21"/>
              </w:rPr>
              <w:t>区技术在</w:t>
            </w:r>
            <w:r w:rsidRPr="00245B89">
              <w:rPr>
                <w:rFonts w:hint="eastAsia"/>
                <w:color w:val="333333"/>
                <w:szCs w:val="21"/>
              </w:rPr>
              <w:t>808nmGaAs/</w:t>
            </w:r>
            <w:proofErr w:type="spellStart"/>
            <w:r w:rsidRPr="00245B89">
              <w:rPr>
                <w:rFonts w:hint="eastAsia"/>
                <w:color w:val="333333"/>
                <w:szCs w:val="21"/>
              </w:rPr>
              <w:t>AlGaAs</w:t>
            </w:r>
            <w:proofErr w:type="spellEnd"/>
            <w:r w:rsidRPr="00245B89">
              <w:rPr>
                <w:rFonts w:hint="eastAsia"/>
                <w:color w:val="333333"/>
                <w:szCs w:val="21"/>
              </w:rPr>
              <w:t>激光二极管列阵中的应用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《激光与光电子学进展》</w:t>
            </w: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年第</w:t>
            </w:r>
            <w:r w:rsidRPr="00245B89">
              <w:rPr>
                <w:rFonts w:hint="eastAsia"/>
                <w:color w:val="333333"/>
                <w:szCs w:val="21"/>
              </w:rPr>
              <w:t>11</w:t>
            </w:r>
            <w:r w:rsidRPr="00245B89">
              <w:rPr>
                <w:rFonts w:hint="eastAsia"/>
                <w:color w:val="333333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2013.11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b/>
                <w:color w:val="333333"/>
                <w:szCs w:val="21"/>
              </w:rPr>
            </w:pPr>
            <w:r w:rsidRPr="00405EB2">
              <w:rPr>
                <w:rFonts w:hint="eastAsia"/>
                <w:b/>
                <w:color w:val="333333"/>
                <w:szCs w:val="21"/>
              </w:rPr>
              <w:t>袁丽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拉萨藏族</w:t>
            </w:r>
            <w:r w:rsidRPr="00245B89">
              <w:rPr>
                <w:rFonts w:hint="eastAsia"/>
                <w:color w:val="333333"/>
                <w:szCs w:val="21"/>
              </w:rPr>
              <w:t>10</w:t>
            </w:r>
            <w:r w:rsidRPr="00245B89">
              <w:rPr>
                <w:rFonts w:hint="eastAsia"/>
                <w:color w:val="333333"/>
                <w:szCs w:val="21"/>
              </w:rPr>
              <w:t>个短串联重复基因座多态性研究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color w:val="333333"/>
                <w:szCs w:val="21"/>
              </w:rPr>
            </w:pPr>
            <w:r w:rsidRPr="00245B89">
              <w:rPr>
                <w:rFonts w:hint="eastAsia"/>
                <w:color w:val="333333"/>
                <w:szCs w:val="21"/>
              </w:rPr>
              <w:t>《中华医学遗传学杂志》，</w:t>
            </w:r>
            <w:r w:rsidRPr="00245B89">
              <w:rPr>
                <w:rFonts w:hint="eastAsia"/>
                <w:color w:val="333333"/>
                <w:szCs w:val="21"/>
              </w:rPr>
              <w:t>2013</w:t>
            </w:r>
            <w:r w:rsidRPr="00245B89">
              <w:rPr>
                <w:rFonts w:hint="eastAsia"/>
                <w:color w:val="333333"/>
                <w:szCs w:val="21"/>
              </w:rPr>
              <w:t>年第</w:t>
            </w:r>
            <w:r w:rsidRPr="00245B89">
              <w:rPr>
                <w:rFonts w:hint="eastAsia"/>
                <w:color w:val="333333"/>
                <w:szCs w:val="21"/>
              </w:rPr>
              <w:t>6</w:t>
            </w:r>
            <w:r w:rsidRPr="00245B89">
              <w:rPr>
                <w:rFonts w:hint="eastAsia"/>
                <w:color w:val="333333"/>
                <w:szCs w:val="21"/>
              </w:rPr>
              <w:t>期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1304D">
              <w:rPr>
                <w:rFonts w:ascii="宋体" w:hAnsi="宋体" w:cs="宋体" w:hint="eastAsia"/>
                <w:kern w:val="0"/>
                <w:szCs w:val="21"/>
              </w:rPr>
              <w:t>2013.12</w:t>
            </w:r>
          </w:p>
        </w:tc>
      </w:tr>
      <w:tr w:rsidR="00DF6C42" w:rsidRPr="0021304D" w:rsidTr="00FA585F">
        <w:trPr>
          <w:trHeight w:val="525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Default="00DF6C42" w:rsidP="00FA585F">
            <w:pPr>
              <w:widowControl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65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405EB2" w:rsidRDefault="00DF6C42" w:rsidP="00FA585F">
            <w:pPr>
              <w:adjustRightInd w:val="0"/>
              <w:snapToGrid w:val="0"/>
              <w:jc w:val="center"/>
              <w:rPr>
                <w:rFonts w:hint="eastAsia"/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刘建伟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jc w:val="left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系统科学方法在文件物证鉴定工作中的应用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C42" w:rsidRPr="00245B89" w:rsidRDefault="00DF6C42" w:rsidP="00FA585F">
            <w:pPr>
              <w:adjustRightInd w:val="0"/>
              <w:snapToGrid w:val="0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《司法鉴定理论与实践》浙江大学出版社</w:t>
            </w:r>
          </w:p>
        </w:tc>
        <w:tc>
          <w:tcPr>
            <w:tcW w:w="1094" w:type="dxa"/>
            <w:vAlign w:val="center"/>
          </w:tcPr>
          <w:p w:rsidR="00DF6C42" w:rsidRPr="0021304D" w:rsidRDefault="00DF6C42" w:rsidP="00FA585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DF6C42" w:rsidRPr="0021304D" w:rsidRDefault="00DF6C42" w:rsidP="00FA585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</w:tbl>
    <w:p w:rsidR="00DF6C42" w:rsidRPr="00E909C3" w:rsidRDefault="00DF6C42" w:rsidP="00DF6C42">
      <w:pPr>
        <w:ind w:firstLineChars="200" w:firstLine="480"/>
        <w:rPr>
          <w:rFonts w:hint="eastAsia"/>
          <w:sz w:val="24"/>
        </w:rPr>
      </w:pPr>
    </w:p>
    <w:p w:rsidR="00DF6C42" w:rsidRDefault="00DF6C42">
      <w:pPr>
        <w:widowControl/>
        <w:jc w:val="left"/>
      </w:pPr>
      <w:r>
        <w:br w:type="page"/>
      </w:r>
    </w:p>
    <w:p w:rsidR="00DF6C42" w:rsidRPr="00E327E6" w:rsidRDefault="00DF6C42" w:rsidP="00DF6C42">
      <w:pPr>
        <w:widowControl/>
        <w:spacing w:line="360" w:lineRule="auto"/>
        <w:ind w:left="435"/>
        <w:jc w:val="center"/>
        <w:rPr>
          <w:rFonts w:eastAsia="仿宋_GB2312"/>
          <w:kern w:val="0"/>
          <w:sz w:val="36"/>
          <w:szCs w:val="36"/>
        </w:rPr>
      </w:pPr>
      <w:r w:rsidRPr="00E327E6">
        <w:rPr>
          <w:rFonts w:ascii="Arial" w:hAnsi="Arial" w:cs="Arial"/>
          <w:b/>
          <w:bCs/>
          <w:sz w:val="36"/>
          <w:szCs w:val="36"/>
        </w:rPr>
        <w:lastRenderedPageBreak/>
        <w:t>证据</w:t>
      </w:r>
      <w:proofErr w:type="gramStart"/>
      <w:r w:rsidRPr="00E327E6">
        <w:rPr>
          <w:rFonts w:ascii="Arial" w:hAnsi="Arial" w:cs="Arial"/>
          <w:b/>
          <w:bCs/>
          <w:sz w:val="36"/>
          <w:szCs w:val="36"/>
        </w:rPr>
        <w:t>科学</w:t>
      </w:r>
      <w:r w:rsidRPr="00E327E6">
        <w:rPr>
          <w:rFonts w:ascii="Arial" w:hAnsi="Arial" w:cs="Arial" w:hint="eastAsia"/>
          <w:b/>
          <w:bCs/>
          <w:sz w:val="36"/>
          <w:szCs w:val="36"/>
        </w:rPr>
        <w:t>教育部重点实验室</w:t>
      </w:r>
      <w:proofErr w:type="gramEnd"/>
      <w:r w:rsidRPr="00E327E6">
        <w:rPr>
          <w:rFonts w:ascii="Arial" w:hAnsi="Arial" w:cs="Arial"/>
          <w:b/>
          <w:bCs/>
          <w:sz w:val="36"/>
          <w:szCs w:val="36"/>
        </w:rPr>
        <w:t>2014</w:t>
      </w:r>
      <w:r w:rsidRPr="00E327E6">
        <w:rPr>
          <w:rFonts w:ascii="Arial" w:hAnsi="Arial" w:cs="Arial"/>
          <w:b/>
          <w:bCs/>
          <w:sz w:val="36"/>
          <w:szCs w:val="36"/>
        </w:rPr>
        <w:t>年工作要点</w:t>
      </w:r>
    </w:p>
    <w:p w:rsidR="00DF6C42" w:rsidRPr="00E327E6" w:rsidRDefault="00DF6C42" w:rsidP="00DF6C42">
      <w:pPr>
        <w:widowControl/>
        <w:spacing w:line="360" w:lineRule="auto"/>
        <w:ind w:left="435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E327E6">
        <w:rPr>
          <w:rFonts w:eastAsia="仿宋_GB2312" w:hint="eastAsia"/>
          <w:kern w:val="0"/>
          <w:sz w:val="28"/>
          <w:szCs w:val="28"/>
        </w:rPr>
        <w:t>（经</w:t>
      </w:r>
      <w:r w:rsidRPr="00E327E6">
        <w:rPr>
          <w:rFonts w:eastAsia="仿宋_GB2312" w:hint="eastAsia"/>
          <w:kern w:val="0"/>
          <w:sz w:val="28"/>
          <w:szCs w:val="28"/>
        </w:rPr>
        <w:t>2014</w:t>
      </w:r>
      <w:r w:rsidRPr="00E327E6">
        <w:rPr>
          <w:rFonts w:eastAsia="仿宋_GB2312" w:hint="eastAsia"/>
          <w:kern w:val="0"/>
          <w:sz w:val="28"/>
          <w:szCs w:val="28"/>
        </w:rPr>
        <w:t>年</w:t>
      </w:r>
      <w:r w:rsidRPr="00E327E6">
        <w:rPr>
          <w:rFonts w:eastAsia="仿宋_GB2312" w:hint="eastAsia"/>
          <w:kern w:val="0"/>
          <w:sz w:val="28"/>
          <w:szCs w:val="28"/>
        </w:rPr>
        <w:t>3</w:t>
      </w:r>
      <w:r w:rsidRPr="00E327E6">
        <w:rPr>
          <w:rFonts w:eastAsia="仿宋_GB2312" w:hint="eastAsia"/>
          <w:kern w:val="0"/>
          <w:sz w:val="28"/>
          <w:szCs w:val="28"/>
        </w:rPr>
        <w:t>月</w:t>
      </w:r>
      <w:r w:rsidRPr="00E327E6">
        <w:rPr>
          <w:rFonts w:eastAsia="仿宋_GB2312" w:hint="eastAsia"/>
          <w:kern w:val="0"/>
          <w:sz w:val="28"/>
          <w:szCs w:val="28"/>
        </w:rPr>
        <w:t>13</w:t>
      </w:r>
      <w:r w:rsidRPr="00E327E6">
        <w:rPr>
          <w:rFonts w:eastAsia="仿宋_GB2312" w:hint="eastAsia"/>
          <w:kern w:val="0"/>
          <w:sz w:val="28"/>
          <w:szCs w:val="28"/>
        </w:rPr>
        <w:t>日院长办公会讨论通过）</w:t>
      </w:r>
      <w:r w:rsidRPr="00E327E6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</w:p>
    <w:p w:rsidR="00DF6C42" w:rsidRDefault="00DF6C42" w:rsidP="00DF6C42">
      <w:pPr>
        <w:widowControl/>
        <w:snapToGrid w:val="0"/>
        <w:spacing w:line="360" w:lineRule="auto"/>
        <w:ind w:firstLine="54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DF6C42" w:rsidRPr="00E327E6" w:rsidRDefault="00DF6C42" w:rsidP="00DF6C42">
      <w:pPr>
        <w:widowControl/>
        <w:snapToGrid w:val="0"/>
        <w:spacing w:line="360" w:lineRule="auto"/>
        <w:ind w:firstLine="54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E327E6">
        <w:rPr>
          <w:rFonts w:ascii="宋体" w:hAnsi="宋体" w:cs="宋体"/>
          <w:b/>
          <w:bCs/>
          <w:kern w:val="0"/>
          <w:sz w:val="24"/>
          <w:szCs w:val="24"/>
        </w:rPr>
        <w:t xml:space="preserve">一、科研与学科建设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1．积极组织科研项目的申报、检查、结题工作，加强科研成果审查，争取在结题的工作上取得大的进展。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2．完善学院科研管理方面的规章制度，全面清查院内科</w:t>
      </w:r>
      <w:proofErr w:type="gramStart"/>
      <w:r w:rsidRPr="00E327E6">
        <w:rPr>
          <w:rFonts w:ascii="宋体" w:hAnsi="宋体" w:cs="宋体" w:hint="eastAsia"/>
          <w:kern w:val="0"/>
          <w:sz w:val="24"/>
          <w:szCs w:val="24"/>
        </w:rPr>
        <w:t>研</w:t>
      </w:r>
      <w:proofErr w:type="gramEnd"/>
      <w:r w:rsidRPr="00E327E6">
        <w:rPr>
          <w:rFonts w:ascii="宋体" w:hAnsi="宋体" w:cs="宋体" w:hint="eastAsia"/>
          <w:kern w:val="0"/>
          <w:sz w:val="24"/>
          <w:szCs w:val="24"/>
        </w:rPr>
        <w:t>管理文件，修订学院科研奖励办法。鼓励高质量、影响力强的科研成果产出。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kern w:val="0"/>
          <w:sz w:val="18"/>
          <w:szCs w:val="18"/>
        </w:rPr>
      </w:pPr>
      <w:r w:rsidRPr="00E327E6">
        <w:rPr>
          <w:rFonts w:ascii="宋体" w:hAnsi="宋体" w:cs="Arial"/>
          <w:kern w:val="0"/>
          <w:sz w:val="24"/>
          <w:szCs w:val="24"/>
        </w:rPr>
        <w:t>3．加强交叉研究，组织科研学术讲座</w:t>
      </w:r>
      <w:r w:rsidRPr="00E327E6">
        <w:rPr>
          <w:rFonts w:ascii="Arial" w:hAnsi="Arial" w:cs="Arial"/>
          <w:kern w:val="0"/>
          <w:sz w:val="18"/>
          <w:szCs w:val="18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Arial" w:hAnsi="Arial" w:cs="Arial"/>
          <w:kern w:val="0"/>
          <w:sz w:val="18"/>
          <w:szCs w:val="18"/>
        </w:rPr>
      </w:pPr>
      <w:r w:rsidRPr="00E327E6">
        <w:rPr>
          <w:rFonts w:ascii="宋体" w:hAnsi="宋体" w:cs="Arial"/>
          <w:kern w:val="0"/>
          <w:sz w:val="24"/>
          <w:szCs w:val="24"/>
        </w:rPr>
        <w:t>4．积极培育北京市工程中心，推动科技成果转化工作</w:t>
      </w:r>
      <w:r w:rsidRPr="00E327E6">
        <w:rPr>
          <w:rFonts w:ascii="Arial" w:hAnsi="Arial" w:cs="Arial"/>
          <w:kern w:val="0"/>
          <w:sz w:val="18"/>
          <w:szCs w:val="18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5．进一步做好国际合作项目，包括推进与落实与洛桑大学和马里兰的法庭科学合作项目，做好“国际合作实验室”申报工作。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6．在现有各人</w:t>
      </w:r>
      <w:proofErr w:type="gramStart"/>
      <w:r w:rsidRPr="00E327E6">
        <w:rPr>
          <w:rFonts w:ascii="宋体" w:hAnsi="宋体" w:cs="宋体" w:hint="eastAsia"/>
          <w:kern w:val="0"/>
          <w:sz w:val="24"/>
          <w:szCs w:val="24"/>
        </w:rPr>
        <w:t>员统计</w:t>
      </w:r>
      <w:proofErr w:type="gramEnd"/>
      <w:r w:rsidRPr="00E327E6">
        <w:rPr>
          <w:rFonts w:ascii="宋体" w:hAnsi="宋体" w:cs="宋体" w:hint="eastAsia"/>
          <w:kern w:val="0"/>
          <w:sz w:val="24"/>
          <w:szCs w:val="24"/>
        </w:rPr>
        <w:t>数据的基础上，建立科研电子档案。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2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b/>
          <w:bCs/>
          <w:kern w:val="0"/>
          <w:sz w:val="24"/>
          <w:szCs w:val="24"/>
        </w:rPr>
        <w:t>二、教学与人才培养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1．加强教学管理，继续严格执行调停课制度，规范教学秩序。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2．继续推行集体备课制度，尝试交叉备课制度，提升教学质量。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3．加强导师负责制，提升培养学生质量。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5．完善硕士生论文答辩制度，提高论文水平。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6．加强学生日常管理，细化服务工作。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7．调动一切资源，促进学生就业，使招生、培养、就业协调发展。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b/>
          <w:bCs/>
          <w:kern w:val="0"/>
          <w:sz w:val="24"/>
          <w:szCs w:val="24"/>
        </w:rPr>
        <w:t>三、鉴定工作及其管理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1．继续优化研究所组织机构，提高工作效率；人员招聘。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2．研究所薪酬体系改革。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3．新办公地址的装修、搬家事宜。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4．司法鉴定机构认可复评审工作。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5．司法鉴定质量建设。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6．</w:t>
      </w:r>
      <w:proofErr w:type="gramStart"/>
      <w:r w:rsidRPr="00E327E6">
        <w:rPr>
          <w:rFonts w:ascii="宋体" w:hAnsi="宋体" w:cs="宋体" w:hint="eastAsia"/>
          <w:kern w:val="0"/>
          <w:sz w:val="24"/>
          <w:szCs w:val="24"/>
        </w:rPr>
        <w:t>宋慈杯优秀</w:t>
      </w:r>
      <w:proofErr w:type="gramEnd"/>
      <w:r w:rsidRPr="00E327E6">
        <w:rPr>
          <w:rFonts w:ascii="宋体" w:hAnsi="宋体" w:cs="宋体" w:hint="eastAsia"/>
          <w:kern w:val="0"/>
          <w:sz w:val="24"/>
          <w:szCs w:val="24"/>
        </w:rPr>
        <w:t>司法鉴定文书评选颁奖活动。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7．法庭科学博物馆建设。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kern w:val="0"/>
          <w:sz w:val="24"/>
          <w:szCs w:val="24"/>
        </w:rPr>
        <w:t>8．短期技术培训班。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2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四、《证据科学》杂志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547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1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．杂志每期的编辑、校对、出版采用重叠工作模式，增加文章的编辑、校对时间，保证杂志编辑出版的质量。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2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．制定杂志各期选题计划，明确责任编辑分工。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3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．加强约稿工作，注重作者的知名度，强调作者的学术水平，注重稿件质量；注重作者的多元化和内容的多学科交叉性，拓宽约稿的领域。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4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．明确外文首发文章的约稿要求及奖励办法。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5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．继续做好核心期刊申报工作，争取能够加入北大中文核心期刊数据库和中国科技核心期刊数据库。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b/>
          <w:bCs/>
          <w:kern w:val="0"/>
          <w:sz w:val="24"/>
          <w:szCs w:val="24"/>
        </w:rPr>
        <w:t>五、国际合作与交流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1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．贯彻落实“创新引智计划”（“</w:t>
      </w:r>
      <w:r w:rsidRPr="00E327E6">
        <w:rPr>
          <w:kern w:val="0"/>
          <w:sz w:val="24"/>
          <w:szCs w:val="24"/>
        </w:rPr>
        <w:t>111</w:t>
      </w:r>
      <w:r w:rsidRPr="00E327E6">
        <w:rPr>
          <w:rFonts w:ascii="宋体" w:hAnsi="宋体" w:cs="宋体" w:hint="eastAsia"/>
          <w:kern w:val="0"/>
          <w:sz w:val="24"/>
          <w:szCs w:val="24"/>
        </w:rPr>
        <w:t>计划”）本年度确定的各项任务。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2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．办好第二届证据科学暑期国际学校。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3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．安排好美国联邦法院大法官及大律师团访问工作。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4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．协助做好美国西北大学法学院收藏全套及续订《证据科学》杂志工作，包括汇款，及时答疑对接等工作。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5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．协助做好我院全英文期刊的筹备工作。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rFonts w:ascii="宋体" w:hAnsi="宋体" w:cs="宋体" w:hint="eastAsia"/>
          <w:b/>
          <w:bCs/>
          <w:kern w:val="0"/>
          <w:sz w:val="24"/>
          <w:szCs w:val="24"/>
        </w:rPr>
        <w:t>六、院办公室及其行政管理工作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1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．继续做好院里日常行政工作，不断提高为全院教职工的服务水平。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2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．做好在职法律硕士（证据科学方向）研究生班的复试、集中授课、学位论文答辩等工作，做好新生考前辅导工作。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3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．在研究生课程</w:t>
      </w:r>
      <w:proofErr w:type="gramStart"/>
      <w:r w:rsidRPr="00E327E6">
        <w:rPr>
          <w:rFonts w:ascii="宋体" w:hAnsi="宋体" w:cs="宋体" w:hint="eastAsia"/>
          <w:kern w:val="0"/>
          <w:sz w:val="24"/>
          <w:szCs w:val="24"/>
        </w:rPr>
        <w:t>班全面</w:t>
      </w:r>
      <w:proofErr w:type="gramEnd"/>
      <w:r w:rsidRPr="00E327E6">
        <w:rPr>
          <w:rFonts w:ascii="宋体" w:hAnsi="宋体" w:cs="宋体" w:hint="eastAsia"/>
          <w:kern w:val="0"/>
          <w:sz w:val="24"/>
          <w:szCs w:val="24"/>
        </w:rPr>
        <w:t>停办的情况下，积极开展</w:t>
      </w:r>
      <w:proofErr w:type="gramStart"/>
      <w:r w:rsidRPr="00E327E6">
        <w:rPr>
          <w:rFonts w:ascii="宋体" w:hAnsi="宋体" w:cs="宋体" w:hint="eastAsia"/>
          <w:kern w:val="0"/>
          <w:sz w:val="24"/>
          <w:szCs w:val="24"/>
        </w:rPr>
        <w:t>高端短期</w:t>
      </w:r>
      <w:proofErr w:type="gramEnd"/>
      <w:r w:rsidRPr="00E327E6">
        <w:rPr>
          <w:rFonts w:ascii="宋体" w:hAnsi="宋体" w:cs="宋体" w:hint="eastAsia"/>
          <w:kern w:val="0"/>
          <w:sz w:val="24"/>
          <w:szCs w:val="24"/>
        </w:rPr>
        <w:t>培训的项目。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4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．全面清查研究院的管理文件，完善研究院文件档案的立卷归档工作。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Pr="00E327E6" w:rsidRDefault="00DF6C42" w:rsidP="00DF6C42">
      <w:pPr>
        <w:widowControl/>
        <w:snapToGrid w:val="0"/>
        <w:spacing w:line="360" w:lineRule="auto"/>
        <w:ind w:firstLine="540"/>
        <w:jc w:val="left"/>
        <w:rPr>
          <w:rFonts w:ascii="宋体" w:hAnsi="宋体" w:cs="宋体"/>
          <w:kern w:val="0"/>
          <w:sz w:val="24"/>
          <w:szCs w:val="24"/>
        </w:rPr>
      </w:pPr>
      <w:r w:rsidRPr="00E327E6">
        <w:rPr>
          <w:kern w:val="0"/>
          <w:sz w:val="24"/>
          <w:szCs w:val="24"/>
        </w:rPr>
        <w:t>5</w:t>
      </w:r>
      <w:r w:rsidRPr="00E327E6">
        <w:rPr>
          <w:rFonts w:ascii="宋体" w:hAnsi="宋体" w:cs="宋体" w:hint="eastAsia"/>
          <w:kern w:val="0"/>
          <w:sz w:val="24"/>
          <w:szCs w:val="24"/>
        </w:rPr>
        <w:t>．加强研究院网站建设，规范网站日常管理工作。</w:t>
      </w:r>
      <w:r w:rsidRPr="00E327E6">
        <w:rPr>
          <w:rFonts w:ascii="仿宋_GB2312" w:eastAsia="仿宋_GB2312" w:hint="eastAsia"/>
          <w:kern w:val="0"/>
          <w:sz w:val="32"/>
          <w:szCs w:val="32"/>
        </w:rPr>
        <w:t> </w:t>
      </w:r>
      <w:r w:rsidRPr="00E327E6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E327E6">
        <w:rPr>
          <w:rFonts w:ascii="仿宋_GB2312" w:eastAsia="仿宋_GB2312" w:hint="eastAsia"/>
          <w:b/>
          <w:bCs/>
          <w:kern w:val="0"/>
          <w:sz w:val="32"/>
        </w:rPr>
        <w:t> </w:t>
      </w:r>
      <w:r w:rsidRPr="00E327E6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F6C42" w:rsidRDefault="00DF6C42" w:rsidP="00DF6C42"/>
    <w:p w:rsidR="00AC25A4" w:rsidRPr="00DF6C42" w:rsidRDefault="00AC25A4"/>
    <w:sectPr w:rsidR="00AC25A4" w:rsidRPr="00DF6C4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TT2acb703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84E"/>
    <w:multiLevelType w:val="hybridMultilevel"/>
    <w:tmpl w:val="6C14B6F6"/>
    <w:lvl w:ilvl="0" w:tplc="6C9AD5C4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8CC7A89"/>
    <w:multiLevelType w:val="hybridMultilevel"/>
    <w:tmpl w:val="2E5CD588"/>
    <w:lvl w:ilvl="0" w:tplc="A8ECD12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C42"/>
    <w:rsid w:val="000018A2"/>
    <w:rsid w:val="0000466D"/>
    <w:rsid w:val="00011A5E"/>
    <w:rsid w:val="00012366"/>
    <w:rsid w:val="00014187"/>
    <w:rsid w:val="0001734D"/>
    <w:rsid w:val="0002194E"/>
    <w:rsid w:val="000220BC"/>
    <w:rsid w:val="00022934"/>
    <w:rsid w:val="00035F3A"/>
    <w:rsid w:val="00037058"/>
    <w:rsid w:val="00037242"/>
    <w:rsid w:val="00045973"/>
    <w:rsid w:val="00045987"/>
    <w:rsid w:val="00055192"/>
    <w:rsid w:val="00060F6A"/>
    <w:rsid w:val="00066B53"/>
    <w:rsid w:val="000722E0"/>
    <w:rsid w:val="00074159"/>
    <w:rsid w:val="00074CC3"/>
    <w:rsid w:val="00077181"/>
    <w:rsid w:val="000837E1"/>
    <w:rsid w:val="00084371"/>
    <w:rsid w:val="000A6C43"/>
    <w:rsid w:val="000B448E"/>
    <w:rsid w:val="000B4FBB"/>
    <w:rsid w:val="000B5698"/>
    <w:rsid w:val="000B6498"/>
    <w:rsid w:val="000C0083"/>
    <w:rsid w:val="000C76D6"/>
    <w:rsid w:val="000D181A"/>
    <w:rsid w:val="000E2717"/>
    <w:rsid w:val="000E6A39"/>
    <w:rsid w:val="000F49D9"/>
    <w:rsid w:val="00100CFB"/>
    <w:rsid w:val="00105944"/>
    <w:rsid w:val="001060A9"/>
    <w:rsid w:val="00107959"/>
    <w:rsid w:val="00110C15"/>
    <w:rsid w:val="00111563"/>
    <w:rsid w:val="00117C58"/>
    <w:rsid w:val="00125D34"/>
    <w:rsid w:val="00133274"/>
    <w:rsid w:val="00140C81"/>
    <w:rsid w:val="00140DB5"/>
    <w:rsid w:val="00145014"/>
    <w:rsid w:val="00151D97"/>
    <w:rsid w:val="00154E0C"/>
    <w:rsid w:val="00157EF2"/>
    <w:rsid w:val="0016053B"/>
    <w:rsid w:val="00165CBD"/>
    <w:rsid w:val="00170614"/>
    <w:rsid w:val="00171E57"/>
    <w:rsid w:val="0017340A"/>
    <w:rsid w:val="001753DD"/>
    <w:rsid w:val="00176E0A"/>
    <w:rsid w:val="00177B41"/>
    <w:rsid w:val="0018486E"/>
    <w:rsid w:val="00193330"/>
    <w:rsid w:val="001A15A8"/>
    <w:rsid w:val="001A4E13"/>
    <w:rsid w:val="001A4E64"/>
    <w:rsid w:val="001B2B9E"/>
    <w:rsid w:val="001B6358"/>
    <w:rsid w:val="001B7080"/>
    <w:rsid w:val="001C2668"/>
    <w:rsid w:val="001E4F69"/>
    <w:rsid w:val="001F31F3"/>
    <w:rsid w:val="00206CD1"/>
    <w:rsid w:val="002235DE"/>
    <w:rsid w:val="00230B75"/>
    <w:rsid w:val="00232B67"/>
    <w:rsid w:val="00237E64"/>
    <w:rsid w:val="00241389"/>
    <w:rsid w:val="002439BF"/>
    <w:rsid w:val="00247E7B"/>
    <w:rsid w:val="002518CC"/>
    <w:rsid w:val="00251F68"/>
    <w:rsid w:val="002521DD"/>
    <w:rsid w:val="00255912"/>
    <w:rsid w:val="0025631E"/>
    <w:rsid w:val="002609D0"/>
    <w:rsid w:val="00260FFC"/>
    <w:rsid w:val="00261265"/>
    <w:rsid w:val="00266AF1"/>
    <w:rsid w:val="00270D1C"/>
    <w:rsid w:val="002718E1"/>
    <w:rsid w:val="002755F5"/>
    <w:rsid w:val="00282B34"/>
    <w:rsid w:val="00284DD1"/>
    <w:rsid w:val="00285AD0"/>
    <w:rsid w:val="0029789A"/>
    <w:rsid w:val="002A0289"/>
    <w:rsid w:val="002B130F"/>
    <w:rsid w:val="002B2DC0"/>
    <w:rsid w:val="002B6296"/>
    <w:rsid w:val="002C5F69"/>
    <w:rsid w:val="002D5F81"/>
    <w:rsid w:val="002E61C6"/>
    <w:rsid w:val="002F01EA"/>
    <w:rsid w:val="002F04D1"/>
    <w:rsid w:val="00302DE3"/>
    <w:rsid w:val="00320566"/>
    <w:rsid w:val="00324F16"/>
    <w:rsid w:val="0032576B"/>
    <w:rsid w:val="00327303"/>
    <w:rsid w:val="003276CA"/>
    <w:rsid w:val="00332DC1"/>
    <w:rsid w:val="00332FF1"/>
    <w:rsid w:val="00333FAB"/>
    <w:rsid w:val="003351E1"/>
    <w:rsid w:val="00345D25"/>
    <w:rsid w:val="0036266C"/>
    <w:rsid w:val="00366FA6"/>
    <w:rsid w:val="00367E89"/>
    <w:rsid w:val="00375B61"/>
    <w:rsid w:val="00375EDB"/>
    <w:rsid w:val="0038465B"/>
    <w:rsid w:val="003A1CC8"/>
    <w:rsid w:val="003B09BC"/>
    <w:rsid w:val="003C2060"/>
    <w:rsid w:val="003C4678"/>
    <w:rsid w:val="003C6F37"/>
    <w:rsid w:val="003C7BDA"/>
    <w:rsid w:val="003D0D2B"/>
    <w:rsid w:val="003D5BC2"/>
    <w:rsid w:val="003D702B"/>
    <w:rsid w:val="003E1AD8"/>
    <w:rsid w:val="003F51E2"/>
    <w:rsid w:val="003F5495"/>
    <w:rsid w:val="003F63A2"/>
    <w:rsid w:val="003F780E"/>
    <w:rsid w:val="004012B3"/>
    <w:rsid w:val="0041279B"/>
    <w:rsid w:val="00412C76"/>
    <w:rsid w:val="004138FD"/>
    <w:rsid w:val="00421082"/>
    <w:rsid w:val="00422101"/>
    <w:rsid w:val="0043148D"/>
    <w:rsid w:val="00435AE9"/>
    <w:rsid w:val="00435FB3"/>
    <w:rsid w:val="00443A9D"/>
    <w:rsid w:val="00444ADD"/>
    <w:rsid w:val="004512BF"/>
    <w:rsid w:val="00454F91"/>
    <w:rsid w:val="0045691A"/>
    <w:rsid w:val="00457A7C"/>
    <w:rsid w:val="004620D4"/>
    <w:rsid w:val="00464885"/>
    <w:rsid w:val="0046594B"/>
    <w:rsid w:val="004665D8"/>
    <w:rsid w:val="00470090"/>
    <w:rsid w:val="0047052B"/>
    <w:rsid w:val="0047200B"/>
    <w:rsid w:val="004727DD"/>
    <w:rsid w:val="00476651"/>
    <w:rsid w:val="004834E8"/>
    <w:rsid w:val="00483605"/>
    <w:rsid w:val="0048526B"/>
    <w:rsid w:val="00487230"/>
    <w:rsid w:val="0048755C"/>
    <w:rsid w:val="00494165"/>
    <w:rsid w:val="00495819"/>
    <w:rsid w:val="004961F3"/>
    <w:rsid w:val="004964D5"/>
    <w:rsid w:val="004A0FA5"/>
    <w:rsid w:val="004A57C6"/>
    <w:rsid w:val="004A6145"/>
    <w:rsid w:val="004B2D4B"/>
    <w:rsid w:val="004B4681"/>
    <w:rsid w:val="004B6813"/>
    <w:rsid w:val="004B705D"/>
    <w:rsid w:val="004C7FB5"/>
    <w:rsid w:val="004D7AA4"/>
    <w:rsid w:val="004E2AC6"/>
    <w:rsid w:val="004F3A7A"/>
    <w:rsid w:val="004F43F1"/>
    <w:rsid w:val="004F48E5"/>
    <w:rsid w:val="004F5ADD"/>
    <w:rsid w:val="004F5BF5"/>
    <w:rsid w:val="00505D72"/>
    <w:rsid w:val="00506E78"/>
    <w:rsid w:val="0052506C"/>
    <w:rsid w:val="005327B8"/>
    <w:rsid w:val="005377AA"/>
    <w:rsid w:val="00540572"/>
    <w:rsid w:val="005512A0"/>
    <w:rsid w:val="00553451"/>
    <w:rsid w:val="00563A8C"/>
    <w:rsid w:val="00565470"/>
    <w:rsid w:val="005677B8"/>
    <w:rsid w:val="005707E6"/>
    <w:rsid w:val="00571302"/>
    <w:rsid w:val="0058036F"/>
    <w:rsid w:val="0058728E"/>
    <w:rsid w:val="00593926"/>
    <w:rsid w:val="00595751"/>
    <w:rsid w:val="005A0673"/>
    <w:rsid w:val="005A124C"/>
    <w:rsid w:val="005A471B"/>
    <w:rsid w:val="005B062B"/>
    <w:rsid w:val="005B2429"/>
    <w:rsid w:val="005B6FFC"/>
    <w:rsid w:val="005C41DA"/>
    <w:rsid w:val="005C4D19"/>
    <w:rsid w:val="005C5A59"/>
    <w:rsid w:val="005C6C8A"/>
    <w:rsid w:val="005D2205"/>
    <w:rsid w:val="005E2A79"/>
    <w:rsid w:val="005F3DC2"/>
    <w:rsid w:val="005F6F19"/>
    <w:rsid w:val="005F773A"/>
    <w:rsid w:val="00600EA6"/>
    <w:rsid w:val="0060260C"/>
    <w:rsid w:val="006029F5"/>
    <w:rsid w:val="0061208E"/>
    <w:rsid w:val="00614A84"/>
    <w:rsid w:val="00616278"/>
    <w:rsid w:val="00621748"/>
    <w:rsid w:val="00625C11"/>
    <w:rsid w:val="00630765"/>
    <w:rsid w:val="00632556"/>
    <w:rsid w:val="0063489A"/>
    <w:rsid w:val="00643A63"/>
    <w:rsid w:val="00646142"/>
    <w:rsid w:val="006500D4"/>
    <w:rsid w:val="00651AB7"/>
    <w:rsid w:val="006550CB"/>
    <w:rsid w:val="0065659A"/>
    <w:rsid w:val="00663723"/>
    <w:rsid w:val="00667BC1"/>
    <w:rsid w:val="00670231"/>
    <w:rsid w:val="00671AD5"/>
    <w:rsid w:val="006753F5"/>
    <w:rsid w:val="006833F3"/>
    <w:rsid w:val="00683C95"/>
    <w:rsid w:val="00685164"/>
    <w:rsid w:val="006857F4"/>
    <w:rsid w:val="00685811"/>
    <w:rsid w:val="006868B0"/>
    <w:rsid w:val="00690204"/>
    <w:rsid w:val="0069252B"/>
    <w:rsid w:val="00692A75"/>
    <w:rsid w:val="006937CF"/>
    <w:rsid w:val="006A14E6"/>
    <w:rsid w:val="006A2771"/>
    <w:rsid w:val="006A5341"/>
    <w:rsid w:val="006B02ED"/>
    <w:rsid w:val="006B2F5C"/>
    <w:rsid w:val="006B4493"/>
    <w:rsid w:val="006B5E6E"/>
    <w:rsid w:val="006C1F96"/>
    <w:rsid w:val="006C53B5"/>
    <w:rsid w:val="006C69D7"/>
    <w:rsid w:val="006C7BB8"/>
    <w:rsid w:val="006D14B6"/>
    <w:rsid w:val="006E72A2"/>
    <w:rsid w:val="006F5A18"/>
    <w:rsid w:val="00710171"/>
    <w:rsid w:val="00710576"/>
    <w:rsid w:val="00713B7E"/>
    <w:rsid w:val="00714F46"/>
    <w:rsid w:val="0071735A"/>
    <w:rsid w:val="00726B58"/>
    <w:rsid w:val="007339CF"/>
    <w:rsid w:val="00734EFA"/>
    <w:rsid w:val="00747156"/>
    <w:rsid w:val="00751D5B"/>
    <w:rsid w:val="007530CD"/>
    <w:rsid w:val="00753C61"/>
    <w:rsid w:val="00760445"/>
    <w:rsid w:val="00765A14"/>
    <w:rsid w:val="00767329"/>
    <w:rsid w:val="0077123E"/>
    <w:rsid w:val="00772A2F"/>
    <w:rsid w:val="0077415E"/>
    <w:rsid w:val="007818C7"/>
    <w:rsid w:val="00781A5A"/>
    <w:rsid w:val="00781C02"/>
    <w:rsid w:val="00782240"/>
    <w:rsid w:val="007852E3"/>
    <w:rsid w:val="00790E29"/>
    <w:rsid w:val="00793C57"/>
    <w:rsid w:val="00794A81"/>
    <w:rsid w:val="00797D09"/>
    <w:rsid w:val="007A1E6C"/>
    <w:rsid w:val="007A5463"/>
    <w:rsid w:val="007A6449"/>
    <w:rsid w:val="007B5EC9"/>
    <w:rsid w:val="007B6986"/>
    <w:rsid w:val="007B69CA"/>
    <w:rsid w:val="007C1D1B"/>
    <w:rsid w:val="007C7C6D"/>
    <w:rsid w:val="007D7891"/>
    <w:rsid w:val="007E1BA0"/>
    <w:rsid w:val="007E3228"/>
    <w:rsid w:val="007F2993"/>
    <w:rsid w:val="007F502F"/>
    <w:rsid w:val="00806AFD"/>
    <w:rsid w:val="00806BF1"/>
    <w:rsid w:val="008102D8"/>
    <w:rsid w:val="00813549"/>
    <w:rsid w:val="0081682E"/>
    <w:rsid w:val="00816A9A"/>
    <w:rsid w:val="0081744C"/>
    <w:rsid w:val="00821508"/>
    <w:rsid w:val="00822751"/>
    <w:rsid w:val="00823795"/>
    <w:rsid w:val="008247FF"/>
    <w:rsid w:val="00824A0D"/>
    <w:rsid w:val="008320F4"/>
    <w:rsid w:val="00836E34"/>
    <w:rsid w:val="00837EBC"/>
    <w:rsid w:val="00845A49"/>
    <w:rsid w:val="00846014"/>
    <w:rsid w:val="008525B0"/>
    <w:rsid w:val="00853BDD"/>
    <w:rsid w:val="0085419E"/>
    <w:rsid w:val="008553E7"/>
    <w:rsid w:val="00857C7A"/>
    <w:rsid w:val="00863689"/>
    <w:rsid w:val="00865518"/>
    <w:rsid w:val="008661B0"/>
    <w:rsid w:val="00871465"/>
    <w:rsid w:val="00874206"/>
    <w:rsid w:val="0088048B"/>
    <w:rsid w:val="00881301"/>
    <w:rsid w:val="00891776"/>
    <w:rsid w:val="008942A1"/>
    <w:rsid w:val="00895046"/>
    <w:rsid w:val="00895089"/>
    <w:rsid w:val="00895866"/>
    <w:rsid w:val="008A1A7C"/>
    <w:rsid w:val="008A5AF7"/>
    <w:rsid w:val="008A6984"/>
    <w:rsid w:val="008B2564"/>
    <w:rsid w:val="008C4016"/>
    <w:rsid w:val="008C4F91"/>
    <w:rsid w:val="008C7991"/>
    <w:rsid w:val="008C7C8E"/>
    <w:rsid w:val="008D1C8A"/>
    <w:rsid w:val="008D5456"/>
    <w:rsid w:val="008E11F2"/>
    <w:rsid w:val="008E384C"/>
    <w:rsid w:val="008E6F8D"/>
    <w:rsid w:val="008F0BD6"/>
    <w:rsid w:val="008F0BFB"/>
    <w:rsid w:val="008F16B0"/>
    <w:rsid w:val="008F187B"/>
    <w:rsid w:val="008F5EFE"/>
    <w:rsid w:val="008F62B5"/>
    <w:rsid w:val="009015B2"/>
    <w:rsid w:val="009064E4"/>
    <w:rsid w:val="0091154B"/>
    <w:rsid w:val="00920BD3"/>
    <w:rsid w:val="0092334B"/>
    <w:rsid w:val="00930497"/>
    <w:rsid w:val="00935FB9"/>
    <w:rsid w:val="00936AE8"/>
    <w:rsid w:val="00947A69"/>
    <w:rsid w:val="0095544F"/>
    <w:rsid w:val="00955975"/>
    <w:rsid w:val="009579D5"/>
    <w:rsid w:val="009665BB"/>
    <w:rsid w:val="00973EA8"/>
    <w:rsid w:val="009837BB"/>
    <w:rsid w:val="00984445"/>
    <w:rsid w:val="00992AF8"/>
    <w:rsid w:val="00992E04"/>
    <w:rsid w:val="009A1357"/>
    <w:rsid w:val="009A1E33"/>
    <w:rsid w:val="009B0600"/>
    <w:rsid w:val="009B1F13"/>
    <w:rsid w:val="009B42E4"/>
    <w:rsid w:val="009B76E0"/>
    <w:rsid w:val="009C4D73"/>
    <w:rsid w:val="009C66AC"/>
    <w:rsid w:val="009D16A9"/>
    <w:rsid w:val="009D1AA1"/>
    <w:rsid w:val="009D2E9B"/>
    <w:rsid w:val="009F3F22"/>
    <w:rsid w:val="009F5735"/>
    <w:rsid w:val="00A04671"/>
    <w:rsid w:val="00A07E7B"/>
    <w:rsid w:val="00A07FB7"/>
    <w:rsid w:val="00A11378"/>
    <w:rsid w:val="00A11794"/>
    <w:rsid w:val="00A11853"/>
    <w:rsid w:val="00A1233E"/>
    <w:rsid w:val="00A16DB5"/>
    <w:rsid w:val="00A20D9E"/>
    <w:rsid w:val="00A30098"/>
    <w:rsid w:val="00A3142E"/>
    <w:rsid w:val="00A334CD"/>
    <w:rsid w:val="00A34464"/>
    <w:rsid w:val="00A36693"/>
    <w:rsid w:val="00A45766"/>
    <w:rsid w:val="00A54E66"/>
    <w:rsid w:val="00A55683"/>
    <w:rsid w:val="00A56F5D"/>
    <w:rsid w:val="00A62569"/>
    <w:rsid w:val="00A661FB"/>
    <w:rsid w:val="00A7468B"/>
    <w:rsid w:val="00A8121A"/>
    <w:rsid w:val="00A84273"/>
    <w:rsid w:val="00A87E3A"/>
    <w:rsid w:val="00A9397B"/>
    <w:rsid w:val="00A95AA4"/>
    <w:rsid w:val="00A95BBB"/>
    <w:rsid w:val="00A972DD"/>
    <w:rsid w:val="00A97D43"/>
    <w:rsid w:val="00AA3280"/>
    <w:rsid w:val="00AA3DE0"/>
    <w:rsid w:val="00AA7BF6"/>
    <w:rsid w:val="00AB43FB"/>
    <w:rsid w:val="00AC25A4"/>
    <w:rsid w:val="00AC2B65"/>
    <w:rsid w:val="00AC4AB1"/>
    <w:rsid w:val="00AD05A6"/>
    <w:rsid w:val="00AD09A5"/>
    <w:rsid w:val="00AD519D"/>
    <w:rsid w:val="00AD7547"/>
    <w:rsid w:val="00AE4C8C"/>
    <w:rsid w:val="00AE6080"/>
    <w:rsid w:val="00AF3774"/>
    <w:rsid w:val="00B0243C"/>
    <w:rsid w:val="00B02F7B"/>
    <w:rsid w:val="00B044DB"/>
    <w:rsid w:val="00B21DE9"/>
    <w:rsid w:val="00B25DE8"/>
    <w:rsid w:val="00B32E38"/>
    <w:rsid w:val="00B37778"/>
    <w:rsid w:val="00B41112"/>
    <w:rsid w:val="00B54B2F"/>
    <w:rsid w:val="00B555FE"/>
    <w:rsid w:val="00B57707"/>
    <w:rsid w:val="00B7051E"/>
    <w:rsid w:val="00B72EBF"/>
    <w:rsid w:val="00B744B1"/>
    <w:rsid w:val="00B74FDE"/>
    <w:rsid w:val="00B77EF7"/>
    <w:rsid w:val="00B81412"/>
    <w:rsid w:val="00B81CD4"/>
    <w:rsid w:val="00B81F41"/>
    <w:rsid w:val="00B820A3"/>
    <w:rsid w:val="00B85C9C"/>
    <w:rsid w:val="00BA12C5"/>
    <w:rsid w:val="00BA1315"/>
    <w:rsid w:val="00BA43D1"/>
    <w:rsid w:val="00BA4BE6"/>
    <w:rsid w:val="00BB0563"/>
    <w:rsid w:val="00BB0910"/>
    <w:rsid w:val="00BB15CA"/>
    <w:rsid w:val="00BB22AB"/>
    <w:rsid w:val="00BC2941"/>
    <w:rsid w:val="00BC5E27"/>
    <w:rsid w:val="00BD00EB"/>
    <w:rsid w:val="00BD1B0C"/>
    <w:rsid w:val="00BF2566"/>
    <w:rsid w:val="00BF4484"/>
    <w:rsid w:val="00C00136"/>
    <w:rsid w:val="00C00C0A"/>
    <w:rsid w:val="00C06983"/>
    <w:rsid w:val="00C106FC"/>
    <w:rsid w:val="00C1261D"/>
    <w:rsid w:val="00C131B2"/>
    <w:rsid w:val="00C15220"/>
    <w:rsid w:val="00C232F3"/>
    <w:rsid w:val="00C31335"/>
    <w:rsid w:val="00C34A24"/>
    <w:rsid w:val="00C34A8C"/>
    <w:rsid w:val="00C35134"/>
    <w:rsid w:val="00C4640F"/>
    <w:rsid w:val="00C61EB8"/>
    <w:rsid w:val="00C74179"/>
    <w:rsid w:val="00C76E74"/>
    <w:rsid w:val="00C76F14"/>
    <w:rsid w:val="00C93AE2"/>
    <w:rsid w:val="00C957BC"/>
    <w:rsid w:val="00C968FF"/>
    <w:rsid w:val="00C97A36"/>
    <w:rsid w:val="00CA3831"/>
    <w:rsid w:val="00CA5B90"/>
    <w:rsid w:val="00CA5DC3"/>
    <w:rsid w:val="00CA5E0A"/>
    <w:rsid w:val="00CA65CD"/>
    <w:rsid w:val="00CB4D68"/>
    <w:rsid w:val="00CC3B04"/>
    <w:rsid w:val="00CD5544"/>
    <w:rsid w:val="00CD7EAE"/>
    <w:rsid w:val="00CE0182"/>
    <w:rsid w:val="00CE2345"/>
    <w:rsid w:val="00CF2280"/>
    <w:rsid w:val="00CF6525"/>
    <w:rsid w:val="00CF7BBC"/>
    <w:rsid w:val="00CF7D06"/>
    <w:rsid w:val="00D03484"/>
    <w:rsid w:val="00D034E3"/>
    <w:rsid w:val="00D044B4"/>
    <w:rsid w:val="00D04671"/>
    <w:rsid w:val="00D145E9"/>
    <w:rsid w:val="00D165BC"/>
    <w:rsid w:val="00D213D2"/>
    <w:rsid w:val="00D2205A"/>
    <w:rsid w:val="00D24879"/>
    <w:rsid w:val="00D3024D"/>
    <w:rsid w:val="00D362E8"/>
    <w:rsid w:val="00D3632E"/>
    <w:rsid w:val="00D36748"/>
    <w:rsid w:val="00D45E63"/>
    <w:rsid w:val="00D47077"/>
    <w:rsid w:val="00D60A89"/>
    <w:rsid w:val="00D645F9"/>
    <w:rsid w:val="00D64CF1"/>
    <w:rsid w:val="00D70AE7"/>
    <w:rsid w:val="00D72B2F"/>
    <w:rsid w:val="00D75073"/>
    <w:rsid w:val="00D756FC"/>
    <w:rsid w:val="00D76471"/>
    <w:rsid w:val="00D772D0"/>
    <w:rsid w:val="00D8330F"/>
    <w:rsid w:val="00D862F4"/>
    <w:rsid w:val="00D943A7"/>
    <w:rsid w:val="00DA4AAF"/>
    <w:rsid w:val="00DA75AF"/>
    <w:rsid w:val="00DB044D"/>
    <w:rsid w:val="00DB1A50"/>
    <w:rsid w:val="00DC0A62"/>
    <w:rsid w:val="00DC1D26"/>
    <w:rsid w:val="00DC49D2"/>
    <w:rsid w:val="00DC57DD"/>
    <w:rsid w:val="00DD568F"/>
    <w:rsid w:val="00DE4F8A"/>
    <w:rsid w:val="00DE78CB"/>
    <w:rsid w:val="00DF0BDC"/>
    <w:rsid w:val="00DF6C42"/>
    <w:rsid w:val="00E01F16"/>
    <w:rsid w:val="00E047E7"/>
    <w:rsid w:val="00E07BA5"/>
    <w:rsid w:val="00E1263F"/>
    <w:rsid w:val="00E12D8A"/>
    <w:rsid w:val="00E136AA"/>
    <w:rsid w:val="00E14429"/>
    <w:rsid w:val="00E155CE"/>
    <w:rsid w:val="00E15E93"/>
    <w:rsid w:val="00E20EEB"/>
    <w:rsid w:val="00E33BD4"/>
    <w:rsid w:val="00E3590C"/>
    <w:rsid w:val="00E430EE"/>
    <w:rsid w:val="00E44DB7"/>
    <w:rsid w:val="00E5108D"/>
    <w:rsid w:val="00E540E2"/>
    <w:rsid w:val="00E56340"/>
    <w:rsid w:val="00E62C0B"/>
    <w:rsid w:val="00E6777B"/>
    <w:rsid w:val="00E731A2"/>
    <w:rsid w:val="00E736CB"/>
    <w:rsid w:val="00E73BF4"/>
    <w:rsid w:val="00E8351C"/>
    <w:rsid w:val="00E84B86"/>
    <w:rsid w:val="00E851A9"/>
    <w:rsid w:val="00E905D1"/>
    <w:rsid w:val="00E94E2D"/>
    <w:rsid w:val="00E97EA6"/>
    <w:rsid w:val="00EA146A"/>
    <w:rsid w:val="00EA3B2F"/>
    <w:rsid w:val="00EA4884"/>
    <w:rsid w:val="00EA77C6"/>
    <w:rsid w:val="00EB4607"/>
    <w:rsid w:val="00EB549F"/>
    <w:rsid w:val="00EB5F92"/>
    <w:rsid w:val="00EB6A21"/>
    <w:rsid w:val="00EC1655"/>
    <w:rsid w:val="00EC2CCF"/>
    <w:rsid w:val="00EC6977"/>
    <w:rsid w:val="00EC7804"/>
    <w:rsid w:val="00ED62EB"/>
    <w:rsid w:val="00EE5B3E"/>
    <w:rsid w:val="00EE6309"/>
    <w:rsid w:val="00F01336"/>
    <w:rsid w:val="00F029E4"/>
    <w:rsid w:val="00F059E6"/>
    <w:rsid w:val="00F05DE2"/>
    <w:rsid w:val="00F12A50"/>
    <w:rsid w:val="00F1568C"/>
    <w:rsid w:val="00F22CDD"/>
    <w:rsid w:val="00F23851"/>
    <w:rsid w:val="00F26835"/>
    <w:rsid w:val="00F27AD6"/>
    <w:rsid w:val="00F311C7"/>
    <w:rsid w:val="00F34F5F"/>
    <w:rsid w:val="00F406A8"/>
    <w:rsid w:val="00F41D79"/>
    <w:rsid w:val="00F4256C"/>
    <w:rsid w:val="00F45087"/>
    <w:rsid w:val="00F50879"/>
    <w:rsid w:val="00F66948"/>
    <w:rsid w:val="00F75B18"/>
    <w:rsid w:val="00F77663"/>
    <w:rsid w:val="00F840CD"/>
    <w:rsid w:val="00F849FE"/>
    <w:rsid w:val="00F903B0"/>
    <w:rsid w:val="00F906FE"/>
    <w:rsid w:val="00F9297F"/>
    <w:rsid w:val="00F93487"/>
    <w:rsid w:val="00FA1C20"/>
    <w:rsid w:val="00FA2613"/>
    <w:rsid w:val="00FA41F1"/>
    <w:rsid w:val="00FA600A"/>
    <w:rsid w:val="00FA6F76"/>
    <w:rsid w:val="00FB0761"/>
    <w:rsid w:val="00FB629A"/>
    <w:rsid w:val="00FC4EFA"/>
    <w:rsid w:val="00FC7E1B"/>
    <w:rsid w:val="00FD2556"/>
    <w:rsid w:val="00FD3AAB"/>
    <w:rsid w:val="00FD3C24"/>
    <w:rsid w:val="00FD56F5"/>
    <w:rsid w:val="00FD7A9B"/>
    <w:rsid w:val="00FE4320"/>
    <w:rsid w:val="00FF2AB8"/>
    <w:rsid w:val="00FF2DE8"/>
    <w:rsid w:val="00FF5534"/>
    <w:rsid w:val="00FF59C4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C42"/>
    <w:rPr>
      <w:rFonts w:ascii="Tahoma" w:hAnsi="Tahoma"/>
      <w:kern w:val="0"/>
      <w:sz w:val="18"/>
      <w:szCs w:val="18"/>
      <w:lang/>
    </w:rPr>
  </w:style>
  <w:style w:type="character" w:customStyle="1" w:styleId="Char">
    <w:name w:val="批注框文本 Char"/>
    <w:basedOn w:val="a0"/>
    <w:link w:val="a3"/>
    <w:uiPriority w:val="99"/>
    <w:semiHidden/>
    <w:rsid w:val="00DF6C42"/>
    <w:rPr>
      <w:rFonts w:ascii="Tahoma" w:eastAsia="宋体" w:hAnsi="Tahoma" w:cs="Times New Roman"/>
      <w:kern w:val="0"/>
      <w:sz w:val="18"/>
      <w:szCs w:val="18"/>
      <w:lang/>
    </w:rPr>
  </w:style>
  <w:style w:type="character" w:styleId="a4">
    <w:name w:val="Emphasis"/>
    <w:uiPriority w:val="20"/>
    <w:qFormat/>
    <w:rsid w:val="00DF6C42"/>
    <w:rPr>
      <w:i/>
      <w:iCs/>
    </w:rPr>
  </w:style>
  <w:style w:type="character" w:customStyle="1" w:styleId="a5">
    <w:name w:val="演讲题目"/>
    <w:rsid w:val="00DF6C42"/>
    <w:rPr>
      <w:rFonts w:ascii="Tahoma" w:eastAsia="宋体" w:hAnsi="Tahoma"/>
      <w:b/>
      <w:bCs/>
      <w:color w:val="000000"/>
      <w:sz w:val="21"/>
      <w:lang w:eastAsia="zh-CN"/>
    </w:rPr>
  </w:style>
  <w:style w:type="paragraph" w:styleId="a6">
    <w:name w:val="header"/>
    <w:basedOn w:val="a"/>
    <w:link w:val="Char0"/>
    <w:uiPriority w:val="99"/>
    <w:unhideWhenUsed/>
    <w:rsid w:val="00DF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6"/>
    <w:uiPriority w:val="99"/>
    <w:rsid w:val="00DF6C42"/>
    <w:rPr>
      <w:rFonts w:ascii="Times New Roman" w:eastAsia="宋体" w:hAnsi="Times New Roman" w:cs="Times New Roman"/>
      <w:sz w:val="18"/>
      <w:szCs w:val="18"/>
      <w:lang/>
    </w:rPr>
  </w:style>
  <w:style w:type="paragraph" w:styleId="a7">
    <w:name w:val="footer"/>
    <w:basedOn w:val="a"/>
    <w:link w:val="Char1"/>
    <w:uiPriority w:val="99"/>
    <w:unhideWhenUsed/>
    <w:rsid w:val="00DF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basedOn w:val="a0"/>
    <w:link w:val="a7"/>
    <w:uiPriority w:val="99"/>
    <w:rsid w:val="00DF6C42"/>
    <w:rPr>
      <w:rFonts w:ascii="Times New Roman" w:eastAsia="宋体" w:hAnsi="Times New Roman" w:cs="Times New Roman"/>
      <w:sz w:val="18"/>
      <w:szCs w:val="18"/>
      <w:lang/>
    </w:rPr>
  </w:style>
  <w:style w:type="paragraph" w:styleId="a8">
    <w:name w:val="Normal (Web)"/>
    <w:basedOn w:val="a"/>
    <w:uiPriority w:val="99"/>
    <w:unhideWhenUsed/>
    <w:rsid w:val="00DF6C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lname">
    <w:name w:val="flname"/>
    <w:rsid w:val="00DF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yc.cupl.edu.cn/paper/paper.do?actionType=view&amp;bean.id=18921&amp;pageFrom=commonLi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2318</Words>
  <Characters>13214</Characters>
  <Application>Microsoft Office Word</Application>
  <DocSecurity>0</DocSecurity>
  <Lines>110</Lines>
  <Paragraphs>31</Paragraphs>
  <ScaleCrop>false</ScaleCrop>
  <Company>微软中国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2015-07-26T04:26:00Z</dcterms:created>
  <dcterms:modified xsi:type="dcterms:W3CDTF">2015-07-26T04:28:00Z</dcterms:modified>
</cp:coreProperties>
</file>