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C15E" w14:textId="77777777" w:rsidR="00471BE6" w:rsidRPr="00471BE6" w:rsidRDefault="00471BE6" w:rsidP="00471BE6">
      <w:pPr>
        <w:widowControl/>
        <w:shd w:val="clear" w:color="auto" w:fill="FFFFFF"/>
        <w:spacing w:after="100" w:afterAutospacing="1"/>
        <w:jc w:val="center"/>
        <w:outlineLvl w:val="1"/>
        <w:rPr>
          <w:rFonts w:ascii="黑体" w:eastAsia="黑体" w:hAnsi="黑体" w:cs="Arial"/>
          <w:color w:val="212529"/>
          <w:kern w:val="0"/>
          <w:sz w:val="36"/>
          <w:szCs w:val="36"/>
        </w:rPr>
      </w:pPr>
      <w:r w:rsidRPr="00471BE6">
        <w:rPr>
          <w:rFonts w:ascii="黑体" w:eastAsia="黑体" w:hAnsi="黑体" w:cs="Arial"/>
          <w:color w:val="212529"/>
          <w:kern w:val="0"/>
          <w:sz w:val="36"/>
          <w:szCs w:val="36"/>
        </w:rPr>
        <w:t>中国政法大学实验室安全检查暂行规定</w:t>
      </w:r>
    </w:p>
    <w:p w14:paraId="2E281182" w14:textId="2B0F0773" w:rsidR="00471BE6" w:rsidRPr="00471BE6" w:rsidRDefault="00471BE6" w:rsidP="00471BE6">
      <w:pPr>
        <w:widowControl/>
        <w:shd w:val="clear" w:color="auto" w:fill="FFFFFF"/>
        <w:spacing w:after="100" w:afterAutospacing="1"/>
        <w:jc w:val="center"/>
        <w:outlineLvl w:val="1"/>
        <w:rPr>
          <w:rFonts w:ascii="Arial" w:eastAsia="宋体" w:hAnsi="Arial" w:cs="Arial" w:hint="eastAsia"/>
          <w:color w:val="212529"/>
          <w:kern w:val="0"/>
          <w:sz w:val="30"/>
          <w:szCs w:val="30"/>
        </w:rPr>
      </w:pPr>
      <w:proofErr w:type="gramStart"/>
      <w:r w:rsidRPr="00471BE6">
        <w:rPr>
          <w:rFonts w:ascii="Arial" w:eastAsia="宋体" w:hAnsi="Arial" w:cs="Arial"/>
          <w:color w:val="212529"/>
          <w:kern w:val="0"/>
          <w:sz w:val="30"/>
          <w:szCs w:val="30"/>
        </w:rPr>
        <w:t>校教字</w:t>
      </w:r>
      <w:proofErr w:type="gramEnd"/>
      <w:r w:rsidR="009B7493" w:rsidRPr="008223EE">
        <w:rPr>
          <w:rFonts w:ascii="Arial" w:eastAsia="宋体" w:hAnsi="Arial" w:cs="Arial"/>
          <w:color w:val="212529"/>
          <w:kern w:val="0"/>
          <w:sz w:val="28"/>
          <w:szCs w:val="28"/>
        </w:rPr>
        <w:t>【</w:t>
      </w:r>
      <w:r w:rsidRPr="00471BE6">
        <w:rPr>
          <w:rFonts w:ascii="Arial" w:eastAsia="宋体" w:hAnsi="Arial" w:cs="Arial"/>
          <w:color w:val="212529"/>
          <w:kern w:val="0"/>
          <w:sz w:val="30"/>
          <w:szCs w:val="30"/>
        </w:rPr>
        <w:t>2016</w:t>
      </w:r>
      <w:r w:rsidR="009B7493" w:rsidRPr="008223EE">
        <w:rPr>
          <w:rFonts w:ascii="Arial" w:eastAsia="宋体" w:hAnsi="Arial" w:cs="Arial"/>
          <w:color w:val="212529"/>
          <w:kern w:val="0"/>
          <w:sz w:val="28"/>
          <w:szCs w:val="28"/>
        </w:rPr>
        <w:t>】</w:t>
      </w:r>
      <w:r w:rsidR="009B7493">
        <w:rPr>
          <w:rFonts w:ascii="Arial" w:eastAsia="宋体" w:hAnsi="Arial" w:cs="Arial" w:hint="eastAsia"/>
          <w:color w:val="212529"/>
          <w:kern w:val="0"/>
          <w:sz w:val="30"/>
          <w:szCs w:val="30"/>
        </w:rPr>
        <w:t>第</w:t>
      </w:r>
      <w:r w:rsidRPr="00471BE6">
        <w:rPr>
          <w:rFonts w:ascii="Arial" w:eastAsia="宋体" w:hAnsi="Arial" w:cs="Arial"/>
          <w:color w:val="212529"/>
          <w:kern w:val="0"/>
          <w:sz w:val="30"/>
          <w:szCs w:val="30"/>
        </w:rPr>
        <w:t>103</w:t>
      </w:r>
      <w:r w:rsidRPr="00471BE6">
        <w:rPr>
          <w:rFonts w:ascii="Arial" w:eastAsia="宋体" w:hAnsi="Arial" w:cs="Arial"/>
          <w:color w:val="212529"/>
          <w:kern w:val="0"/>
          <w:sz w:val="30"/>
          <w:szCs w:val="30"/>
        </w:rPr>
        <w:t>号</w:t>
      </w:r>
    </w:p>
    <w:p w14:paraId="41692F20" w14:textId="77777777" w:rsidR="00471BE6" w:rsidRPr="00471BE6" w:rsidRDefault="00471BE6" w:rsidP="00471BE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71BE6">
        <w:rPr>
          <w:rFonts w:ascii="宋体" w:eastAsia="宋体" w:hAnsi="宋体" w:cs="宋体"/>
          <w:kern w:val="0"/>
          <w:sz w:val="24"/>
          <w:szCs w:val="24"/>
        </w:rPr>
        <w:pict w14:anchorId="65C4135F">
          <v:rect id="_x0000_i1025" style="width:0;height:0" o:hrstd="t" o:hrnoshade="t" o:hr="t" fillcolor="#212529" stroked="f"/>
        </w:pict>
      </w:r>
    </w:p>
    <w:p w14:paraId="7B41C4E6" w14:textId="77777777" w:rsidR="00471BE6" w:rsidRPr="00471BE6" w:rsidRDefault="00471BE6" w:rsidP="00471BE6">
      <w:pPr>
        <w:widowControl/>
        <w:shd w:val="clear" w:color="auto" w:fill="FFFFFF"/>
        <w:spacing w:after="100" w:afterAutospacing="1"/>
        <w:ind w:firstLine="480"/>
        <w:jc w:val="left"/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</w:pP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第一条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 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 xml:space="preserve"> 为加强我校实验室安全工作的制度化、规范化管理，及时发现和排除实验室安全隐患，依据国家有关法律法规，制定本办法。</w:t>
      </w:r>
    </w:p>
    <w:p w14:paraId="252BA970" w14:textId="77777777" w:rsidR="00471BE6" w:rsidRPr="00471BE6" w:rsidRDefault="00471BE6" w:rsidP="00471BE6">
      <w:pPr>
        <w:widowControl/>
        <w:shd w:val="clear" w:color="auto" w:fill="FFFFFF"/>
        <w:spacing w:after="100" w:afterAutospacing="1"/>
        <w:ind w:firstLine="480"/>
        <w:jc w:val="left"/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</w:pP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第二条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 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 xml:space="preserve"> 根据“谁使用、谁负责，谁主管、谁负责”的原则，各学院（科研院所）是本单位实验室安全管理工作的责任主体。中国政法大学实验教学中心（以下简称“实验教学中心”）负责指导、督查、协调有关单位做好实验室安全管理工作。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 </w:t>
      </w:r>
    </w:p>
    <w:p w14:paraId="170FE729" w14:textId="77777777" w:rsidR="00471BE6" w:rsidRPr="00471BE6" w:rsidRDefault="00471BE6" w:rsidP="00471BE6">
      <w:pPr>
        <w:widowControl/>
        <w:shd w:val="clear" w:color="auto" w:fill="FFFFFF"/>
        <w:spacing w:after="100" w:afterAutospacing="1"/>
        <w:ind w:firstLine="480"/>
        <w:jc w:val="left"/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</w:pP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第三条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 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 xml:space="preserve"> 本规定适用于全校范围内开展教学、科研的实验、实训场所。</w:t>
      </w:r>
    </w:p>
    <w:p w14:paraId="5823CF95" w14:textId="77777777" w:rsidR="00471BE6" w:rsidRPr="00471BE6" w:rsidRDefault="00471BE6" w:rsidP="00471BE6">
      <w:pPr>
        <w:widowControl/>
        <w:shd w:val="clear" w:color="auto" w:fill="FFFFFF"/>
        <w:spacing w:after="100" w:afterAutospacing="1"/>
        <w:ind w:firstLine="480"/>
        <w:jc w:val="left"/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</w:pP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第四条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 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 xml:space="preserve"> 各单位应当高度重视和认真落实实验室安全管理工作。进一步建立和完善本单位实验室的安全责任体系，明确学校、学院（科研院所）、实验室的安全工作责任人，并将责任人和有效应急联系电话等信息统一制牌、张贴于实验室（各房间）门上，以便学校督查和应急联络。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   </w:t>
      </w:r>
    </w:p>
    <w:p w14:paraId="70DF701A" w14:textId="77777777" w:rsidR="00471BE6" w:rsidRPr="00471BE6" w:rsidRDefault="00471BE6" w:rsidP="00471BE6">
      <w:pPr>
        <w:widowControl/>
        <w:shd w:val="clear" w:color="auto" w:fill="FFFFFF"/>
        <w:spacing w:after="100" w:afterAutospacing="1"/>
        <w:ind w:firstLine="480"/>
        <w:jc w:val="left"/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</w:pP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第五条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 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 xml:space="preserve"> 各单位应当建立安全检查工作的长效机制，明确检查人员、检查方法和检查要求，认真落实实验室安全检查工作，具体要求如下：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  </w:t>
      </w:r>
    </w:p>
    <w:p w14:paraId="46DC81A4" w14:textId="77777777" w:rsidR="00471BE6" w:rsidRPr="00471BE6" w:rsidRDefault="00471BE6" w:rsidP="00471BE6">
      <w:pPr>
        <w:widowControl/>
        <w:shd w:val="clear" w:color="auto" w:fill="FFFFFF"/>
        <w:spacing w:after="100" w:afterAutospacing="1"/>
        <w:ind w:firstLine="480"/>
        <w:jc w:val="left"/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</w:pP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lastRenderedPageBreak/>
        <w:t>（一）日查：实验室责任人应当每日检查一次所属实验室（实验用房），主要对水、电、气、化学试剂存放、标签信息、危险化学品、易制毒化学品、特种设备、精密仪器、实验废弃物、门窗等方面进行安全检查；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 </w:t>
      </w:r>
    </w:p>
    <w:p w14:paraId="14665582" w14:textId="77777777" w:rsidR="00471BE6" w:rsidRPr="00471BE6" w:rsidRDefault="00471BE6" w:rsidP="00471BE6">
      <w:pPr>
        <w:widowControl/>
        <w:shd w:val="clear" w:color="auto" w:fill="FFFFFF"/>
        <w:spacing w:after="100" w:afterAutospacing="1"/>
        <w:ind w:firstLine="480"/>
        <w:jc w:val="left"/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</w:pP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（二）月查：在实验室安全日查的基础上，各单位每月应当安排相关负责人对相关实验室（实验用房）进行安全检查，主要针对危险化学品、易制毒化学品、特种设备、放射源及射线装置、实验废弃物等方面；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 </w:t>
      </w:r>
    </w:p>
    <w:p w14:paraId="34EB2967" w14:textId="77777777" w:rsidR="00471BE6" w:rsidRPr="00471BE6" w:rsidRDefault="00471BE6" w:rsidP="00471BE6">
      <w:pPr>
        <w:widowControl/>
        <w:shd w:val="clear" w:color="auto" w:fill="FFFFFF"/>
        <w:spacing w:after="100" w:afterAutospacing="1"/>
        <w:ind w:firstLine="480"/>
        <w:jc w:val="left"/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</w:pP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（三）季查：在实验室安全月查的基础上，各单位应当每季度组织对本单位所有实验室进行安全检查，重点加强安全教育与培训、责任制度落实、安全管理制度及实验操作规程遵守情况、安全隐患有效整改的情况、实验室废弃物处置等方面；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 </w:t>
      </w:r>
    </w:p>
    <w:p w14:paraId="3CA031B4" w14:textId="77777777" w:rsidR="00471BE6" w:rsidRPr="00471BE6" w:rsidRDefault="00471BE6" w:rsidP="00471BE6">
      <w:pPr>
        <w:widowControl/>
        <w:shd w:val="clear" w:color="auto" w:fill="FFFFFF"/>
        <w:spacing w:after="100" w:afterAutospacing="1"/>
        <w:ind w:firstLine="480"/>
        <w:jc w:val="left"/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</w:pP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（四）配合上级部门和学校安排的检查；</w:t>
      </w:r>
    </w:p>
    <w:p w14:paraId="689FA5B2" w14:textId="77777777" w:rsidR="00471BE6" w:rsidRPr="00471BE6" w:rsidRDefault="00471BE6" w:rsidP="00471BE6">
      <w:pPr>
        <w:widowControl/>
        <w:shd w:val="clear" w:color="auto" w:fill="FFFFFF"/>
        <w:spacing w:after="100" w:afterAutospacing="1"/>
        <w:ind w:firstLine="480"/>
        <w:jc w:val="left"/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</w:pP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（五）所有安全检查情况必须如实记录，记录应当自行留档以便随时备查。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 </w:t>
      </w:r>
    </w:p>
    <w:p w14:paraId="4FA49FAA" w14:textId="77777777" w:rsidR="00471BE6" w:rsidRPr="00471BE6" w:rsidRDefault="00471BE6" w:rsidP="00471BE6">
      <w:pPr>
        <w:widowControl/>
        <w:shd w:val="clear" w:color="auto" w:fill="FFFFFF"/>
        <w:spacing w:after="100" w:afterAutospacing="1"/>
        <w:ind w:firstLine="480"/>
        <w:jc w:val="left"/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</w:pP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第六条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 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 xml:space="preserve"> 实验教学中心将会同其他职能部门定期与不定期组织检查或抽查，具体工作如下：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 </w:t>
      </w:r>
    </w:p>
    <w:p w14:paraId="798E1C37" w14:textId="77777777" w:rsidR="00471BE6" w:rsidRPr="00471BE6" w:rsidRDefault="00471BE6" w:rsidP="00471BE6">
      <w:pPr>
        <w:widowControl/>
        <w:shd w:val="clear" w:color="auto" w:fill="FFFFFF"/>
        <w:spacing w:after="100" w:afterAutospacing="1"/>
        <w:ind w:firstLine="480"/>
        <w:jc w:val="left"/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</w:pP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（一）每年安排四次定期抽查（五一、国庆、暑假、寒假前夕进行）；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 </w:t>
      </w:r>
    </w:p>
    <w:p w14:paraId="5BDD538E" w14:textId="77777777" w:rsidR="00471BE6" w:rsidRPr="00471BE6" w:rsidRDefault="00471BE6" w:rsidP="00471BE6">
      <w:pPr>
        <w:widowControl/>
        <w:shd w:val="clear" w:color="auto" w:fill="FFFFFF"/>
        <w:spacing w:after="100" w:afterAutospacing="1"/>
        <w:ind w:firstLine="480"/>
        <w:jc w:val="left"/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</w:pP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lastRenderedPageBreak/>
        <w:t>（二）落实上级部门要求的其他安全抽查；</w:t>
      </w:r>
    </w:p>
    <w:p w14:paraId="54DB45E0" w14:textId="77777777" w:rsidR="00471BE6" w:rsidRPr="00471BE6" w:rsidRDefault="00471BE6" w:rsidP="00471BE6">
      <w:pPr>
        <w:widowControl/>
        <w:shd w:val="clear" w:color="auto" w:fill="FFFFFF"/>
        <w:spacing w:after="100" w:afterAutospacing="1"/>
        <w:ind w:firstLine="480"/>
        <w:jc w:val="left"/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</w:pP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（三）不定期对存有安全隐患的相关单位进行检查或抽查；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   </w:t>
      </w:r>
    </w:p>
    <w:p w14:paraId="7B1493AA" w14:textId="77777777" w:rsidR="00471BE6" w:rsidRPr="00471BE6" w:rsidRDefault="00471BE6" w:rsidP="00471BE6">
      <w:pPr>
        <w:widowControl/>
        <w:shd w:val="clear" w:color="auto" w:fill="FFFFFF"/>
        <w:spacing w:after="100" w:afterAutospacing="1"/>
        <w:ind w:firstLine="480"/>
        <w:jc w:val="left"/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</w:pP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（四）如实记录检查或抽查结果，记录应当留档备案。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 </w:t>
      </w:r>
    </w:p>
    <w:p w14:paraId="5F71D32C" w14:textId="77777777" w:rsidR="00471BE6" w:rsidRPr="00471BE6" w:rsidRDefault="00471BE6" w:rsidP="00471BE6">
      <w:pPr>
        <w:widowControl/>
        <w:shd w:val="clear" w:color="auto" w:fill="FFFFFF"/>
        <w:spacing w:after="100" w:afterAutospacing="1"/>
        <w:ind w:firstLine="480"/>
        <w:jc w:val="left"/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</w:pP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第七条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 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 xml:space="preserve"> 各单位对自查或学校抽查出的安全隐患应当及时采取措施进行整改，对于发生的安全事故应当认真处置。具体要求如下：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  </w:t>
      </w:r>
    </w:p>
    <w:p w14:paraId="2CBF26E9" w14:textId="77777777" w:rsidR="00471BE6" w:rsidRPr="00471BE6" w:rsidRDefault="00471BE6" w:rsidP="00471BE6">
      <w:pPr>
        <w:widowControl/>
        <w:shd w:val="clear" w:color="auto" w:fill="FFFFFF"/>
        <w:spacing w:after="100" w:afterAutospacing="1"/>
        <w:ind w:firstLine="480"/>
        <w:jc w:val="left"/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</w:pP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（一）对查出的安全隐患应当及时纠正责任人的行为，有效整改。一时不能整改到位的安全隐患，要落实临时性防范措施，确保不发生任何安全事故，条件具备时应当整改到位；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  </w:t>
      </w:r>
    </w:p>
    <w:p w14:paraId="3C449003" w14:textId="77777777" w:rsidR="00471BE6" w:rsidRPr="00471BE6" w:rsidRDefault="00471BE6" w:rsidP="00471BE6">
      <w:pPr>
        <w:widowControl/>
        <w:shd w:val="clear" w:color="auto" w:fill="FFFFFF"/>
        <w:spacing w:after="100" w:afterAutospacing="1"/>
        <w:ind w:firstLine="480"/>
        <w:jc w:val="left"/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</w:pP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（二）对安全隐患可以整改但久拖不决的，相关单位除责成相关责任人限期整改落实外，应当将具体情况书面报告实验教学中心；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 </w:t>
      </w:r>
    </w:p>
    <w:p w14:paraId="2D5594FD" w14:textId="77777777" w:rsidR="00471BE6" w:rsidRPr="00471BE6" w:rsidRDefault="00471BE6" w:rsidP="00471BE6">
      <w:pPr>
        <w:widowControl/>
        <w:shd w:val="clear" w:color="auto" w:fill="FFFFFF"/>
        <w:spacing w:after="100" w:afterAutospacing="1"/>
        <w:ind w:firstLine="480"/>
        <w:jc w:val="left"/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</w:pP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（三）对检查出安全隐患的实验室，各单位应当通过通报或下达整改通知书等方式，及时反馈给各相关责任人。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 </w:t>
      </w:r>
    </w:p>
    <w:p w14:paraId="474175D7" w14:textId="77777777" w:rsidR="00471BE6" w:rsidRPr="00471BE6" w:rsidRDefault="00471BE6" w:rsidP="00471BE6">
      <w:pPr>
        <w:widowControl/>
        <w:shd w:val="clear" w:color="auto" w:fill="FFFFFF"/>
        <w:spacing w:after="100" w:afterAutospacing="1"/>
        <w:ind w:firstLine="480"/>
        <w:jc w:val="left"/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</w:pP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（四）对已经发生安全事故的，相关单位必须及时报告实验教学中心、保卫处、资产管理处及其他部门，同时按照学校实验室突发事件应急预案管理办法进行处置。</w:t>
      </w:r>
    </w:p>
    <w:p w14:paraId="3552A155" w14:textId="77777777" w:rsidR="00471BE6" w:rsidRPr="00471BE6" w:rsidRDefault="00471BE6" w:rsidP="00471BE6">
      <w:pPr>
        <w:widowControl/>
        <w:shd w:val="clear" w:color="auto" w:fill="FFFFFF"/>
        <w:spacing w:after="100" w:afterAutospacing="1"/>
        <w:ind w:firstLine="480"/>
        <w:jc w:val="left"/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</w:pP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（五）安全隐患的具体整改措施、安全事故的处置情况必须如实记录，相关单位应当自行留档以便随时备查。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 </w:t>
      </w:r>
    </w:p>
    <w:p w14:paraId="3E0406C1" w14:textId="77777777" w:rsidR="00471BE6" w:rsidRPr="00471BE6" w:rsidRDefault="00471BE6" w:rsidP="009B7493">
      <w:pPr>
        <w:widowControl/>
        <w:shd w:val="clear" w:color="auto" w:fill="FFFFFF"/>
        <w:spacing w:after="100" w:afterAutospacing="1"/>
        <w:ind w:firstLine="482"/>
        <w:jc w:val="left"/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</w:pP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lastRenderedPageBreak/>
        <w:t>第八条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 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 xml:space="preserve"> 对于违反国家有关法律法规、学校规章制度的单位或个人，学校将按照《中国政法大学实验室安全责任追究办法》的有关规定，视情况对相关责任单位、责任人进行责任追究。构成犯罪的，将依法移送司法机关处理。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 </w:t>
      </w:r>
    </w:p>
    <w:p w14:paraId="3B8401E4" w14:textId="77777777" w:rsidR="00471BE6" w:rsidRPr="00471BE6" w:rsidRDefault="00471BE6" w:rsidP="00471BE6">
      <w:pPr>
        <w:widowControl/>
        <w:shd w:val="clear" w:color="auto" w:fill="FFFFFF"/>
        <w:spacing w:after="100" w:afterAutospacing="1"/>
        <w:ind w:firstLine="480"/>
        <w:jc w:val="left"/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</w:pP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第九条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 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 xml:space="preserve"> 本规定由实验教学中心负责解释。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   </w:t>
      </w:r>
    </w:p>
    <w:p w14:paraId="52495142" w14:textId="77777777" w:rsidR="00471BE6" w:rsidRPr="00471BE6" w:rsidRDefault="00471BE6" w:rsidP="00471BE6">
      <w:pPr>
        <w:widowControl/>
        <w:shd w:val="clear" w:color="auto" w:fill="FFFFFF"/>
        <w:spacing w:after="100" w:afterAutospacing="1"/>
        <w:ind w:firstLine="480"/>
        <w:jc w:val="left"/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</w:pP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第十条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 </w:t>
      </w: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 xml:space="preserve"> 本规定自发布之日起施行。</w:t>
      </w:r>
    </w:p>
    <w:p w14:paraId="61BF2B1D" w14:textId="77777777" w:rsidR="00471BE6" w:rsidRPr="00471BE6" w:rsidRDefault="00471BE6" w:rsidP="00471BE6">
      <w:pPr>
        <w:widowControl/>
        <w:shd w:val="clear" w:color="auto" w:fill="FFFFFF"/>
        <w:spacing w:after="100" w:afterAutospacing="1"/>
        <w:jc w:val="left"/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</w:pP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 </w:t>
      </w:r>
    </w:p>
    <w:p w14:paraId="7DE5E514" w14:textId="77777777" w:rsidR="00471BE6" w:rsidRPr="00471BE6" w:rsidRDefault="00471BE6" w:rsidP="00471BE6">
      <w:pPr>
        <w:widowControl/>
        <w:shd w:val="clear" w:color="auto" w:fill="FFFFFF"/>
        <w:spacing w:after="100" w:afterAutospacing="1"/>
        <w:jc w:val="left"/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</w:pP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 </w:t>
      </w:r>
    </w:p>
    <w:p w14:paraId="77921F88" w14:textId="77777777" w:rsidR="00471BE6" w:rsidRPr="00471BE6" w:rsidRDefault="00471BE6" w:rsidP="00471BE6">
      <w:pPr>
        <w:widowControl/>
        <w:shd w:val="clear" w:color="auto" w:fill="FFFFFF"/>
        <w:spacing w:after="100" w:afterAutospacing="1"/>
        <w:jc w:val="right"/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</w:pP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教务处</w:t>
      </w:r>
    </w:p>
    <w:p w14:paraId="3BD09A92" w14:textId="77777777" w:rsidR="00471BE6" w:rsidRPr="00471BE6" w:rsidRDefault="00471BE6" w:rsidP="00471BE6">
      <w:pPr>
        <w:widowControl/>
        <w:shd w:val="clear" w:color="auto" w:fill="FFFFFF"/>
        <w:spacing w:after="100" w:afterAutospacing="1"/>
        <w:jc w:val="right"/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</w:pPr>
      <w:r w:rsidRPr="00471BE6">
        <w:rPr>
          <w:rFonts w:ascii="仿宋_GB2312" w:eastAsia="仿宋_GB2312" w:hAnsi="Segoe UI" w:cs="Segoe UI" w:hint="eastAsia"/>
          <w:color w:val="212529"/>
          <w:kern w:val="0"/>
          <w:sz w:val="28"/>
          <w:szCs w:val="28"/>
        </w:rPr>
        <w:t>二</w:t>
      </w:r>
      <w:r w:rsidRPr="00471BE6">
        <w:rPr>
          <w:rFonts w:ascii="微软雅黑" w:eastAsia="微软雅黑" w:hAnsi="微软雅黑" w:cs="微软雅黑" w:hint="eastAsia"/>
          <w:color w:val="212529"/>
          <w:kern w:val="0"/>
          <w:sz w:val="28"/>
          <w:szCs w:val="28"/>
        </w:rPr>
        <w:t>〇</w:t>
      </w:r>
      <w:r w:rsidRPr="00471BE6">
        <w:rPr>
          <w:rFonts w:ascii="仿宋_GB2312" w:eastAsia="仿宋_GB2312" w:hAnsi="仿宋_GB2312" w:cs="仿宋_GB2312" w:hint="eastAsia"/>
          <w:color w:val="212529"/>
          <w:kern w:val="0"/>
          <w:sz w:val="28"/>
          <w:szCs w:val="28"/>
        </w:rPr>
        <w:t>一六年十二月三十一日</w:t>
      </w:r>
    </w:p>
    <w:p w14:paraId="66CCE683" w14:textId="77777777" w:rsidR="00626933" w:rsidRPr="00471BE6" w:rsidRDefault="00626933"/>
    <w:sectPr w:rsidR="00626933" w:rsidRPr="00471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57"/>
    <w:rsid w:val="00471BE6"/>
    <w:rsid w:val="00626933"/>
    <w:rsid w:val="009B7493"/>
    <w:rsid w:val="00B3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697BF"/>
  <w15:chartTrackingRefBased/>
  <w15:docId w15:val="{EF6344FB-32CA-489F-A931-988546D8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YL</cp:lastModifiedBy>
  <cp:revision>3</cp:revision>
  <dcterms:created xsi:type="dcterms:W3CDTF">2022-10-05T02:49:00Z</dcterms:created>
  <dcterms:modified xsi:type="dcterms:W3CDTF">2022-10-05T03:08:00Z</dcterms:modified>
</cp:coreProperties>
</file>